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3F" w:rsidRPr="00E72E8C" w:rsidRDefault="00C53236">
      <w:pPr>
        <w:pStyle w:val="a6"/>
      </w:pPr>
      <w:r w:rsidRPr="00E72E8C">
        <w:rPr>
          <w:rFonts w:hint="eastAsia"/>
        </w:rPr>
        <w:t>采购需求书</w:t>
      </w:r>
    </w:p>
    <w:p w:rsidR="00A27C3F" w:rsidRPr="00E72E8C" w:rsidRDefault="00C53236">
      <w:pPr>
        <w:jc w:val="center"/>
      </w:pPr>
      <w:r w:rsidRPr="00E72E8C">
        <w:rPr>
          <w:rFonts w:hint="eastAsia"/>
          <w:b/>
        </w:rPr>
        <w:t>（</w:t>
      </w:r>
      <w:r w:rsidRPr="00E72E8C">
        <w:rPr>
          <w:rFonts w:hint="eastAsia"/>
          <w:b/>
        </w:rPr>
        <w:t>1</w:t>
      </w:r>
      <w:r w:rsidRPr="00E72E8C">
        <w:rPr>
          <w:rFonts w:hint="eastAsia"/>
          <w:b/>
        </w:rPr>
        <w:t>）商务需求</w:t>
      </w:r>
    </w:p>
    <w:tbl>
      <w:tblPr>
        <w:tblW w:w="9309" w:type="dxa"/>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1611"/>
        <w:gridCol w:w="7369"/>
      </w:tblGrid>
      <w:tr w:rsidR="00E72E8C" w:rsidRPr="00E72E8C">
        <w:trPr>
          <w:trHeight w:val="578"/>
          <w:jc w:val="center"/>
        </w:trPr>
        <w:tc>
          <w:tcPr>
            <w:tcW w:w="329" w:type="dxa"/>
            <w:shd w:val="clear" w:color="auto" w:fill="auto"/>
            <w:vAlign w:val="center"/>
          </w:tcPr>
          <w:p w:rsidR="00A27C3F" w:rsidRPr="00E72E8C" w:rsidRDefault="00C53236">
            <w:pPr>
              <w:jc w:val="center"/>
            </w:pPr>
            <w:r w:rsidRPr="00E72E8C">
              <w:rPr>
                <w:rFonts w:hint="eastAsia"/>
              </w:rPr>
              <w:t>1</w:t>
            </w:r>
          </w:p>
        </w:tc>
        <w:tc>
          <w:tcPr>
            <w:tcW w:w="1611" w:type="dxa"/>
            <w:shd w:val="clear" w:color="auto" w:fill="auto"/>
            <w:vAlign w:val="center"/>
          </w:tcPr>
          <w:p w:rsidR="00A27C3F" w:rsidRPr="00E72E8C" w:rsidRDefault="00C53236">
            <w:pPr>
              <w:jc w:val="center"/>
              <w:rPr>
                <w:sz w:val="24"/>
              </w:rPr>
            </w:pPr>
            <w:r w:rsidRPr="00E72E8C">
              <w:rPr>
                <w:rFonts w:hint="eastAsia"/>
                <w:sz w:val="24"/>
              </w:rPr>
              <w:t>免费质保期</w:t>
            </w:r>
          </w:p>
        </w:tc>
        <w:tc>
          <w:tcPr>
            <w:tcW w:w="7369" w:type="dxa"/>
            <w:shd w:val="clear" w:color="auto" w:fill="auto"/>
            <w:vAlign w:val="center"/>
          </w:tcPr>
          <w:p w:rsidR="00A27C3F" w:rsidRPr="00E72E8C" w:rsidRDefault="00C53236">
            <w:r w:rsidRPr="00E72E8C">
              <w:rPr>
                <w:rFonts w:hint="eastAsia"/>
              </w:rPr>
              <w:t>反馈</w:t>
            </w:r>
            <w:proofErr w:type="gramStart"/>
            <w:r w:rsidRPr="00E72E8C">
              <w:rPr>
                <w:rFonts w:hint="eastAsia"/>
              </w:rPr>
              <w:t>型音乐</w:t>
            </w:r>
            <w:proofErr w:type="gramEnd"/>
            <w:r w:rsidRPr="00E72E8C">
              <w:rPr>
                <w:rFonts w:hint="eastAsia"/>
              </w:rPr>
              <w:t>放松椅、沙盘硬件、团体活动桌椅不少于</w:t>
            </w:r>
            <w:r w:rsidRPr="00E72E8C">
              <w:rPr>
                <w:rFonts w:hint="eastAsia"/>
              </w:rPr>
              <w:t>3</w:t>
            </w:r>
            <w:r w:rsidRPr="00E72E8C">
              <w:rPr>
                <w:rFonts w:hint="eastAsia"/>
              </w:rPr>
              <w:t>年，心理健康工作软件终身更新维护。</w:t>
            </w:r>
          </w:p>
        </w:tc>
      </w:tr>
      <w:tr w:rsidR="00E72E8C" w:rsidRPr="00E72E8C">
        <w:trPr>
          <w:trHeight w:val="477"/>
          <w:jc w:val="center"/>
        </w:trPr>
        <w:tc>
          <w:tcPr>
            <w:tcW w:w="329" w:type="dxa"/>
            <w:shd w:val="clear" w:color="auto" w:fill="auto"/>
            <w:vAlign w:val="center"/>
          </w:tcPr>
          <w:p w:rsidR="00A27C3F" w:rsidRPr="00E72E8C" w:rsidRDefault="00C53236">
            <w:pPr>
              <w:jc w:val="center"/>
            </w:pPr>
            <w:r w:rsidRPr="00E72E8C">
              <w:rPr>
                <w:rFonts w:hint="eastAsia"/>
              </w:rPr>
              <w:t>2</w:t>
            </w:r>
          </w:p>
        </w:tc>
        <w:tc>
          <w:tcPr>
            <w:tcW w:w="1611" w:type="dxa"/>
            <w:shd w:val="clear" w:color="auto" w:fill="auto"/>
            <w:vAlign w:val="center"/>
          </w:tcPr>
          <w:p w:rsidR="00A27C3F" w:rsidRPr="00E72E8C" w:rsidRDefault="00C53236">
            <w:pPr>
              <w:jc w:val="center"/>
              <w:rPr>
                <w:sz w:val="24"/>
              </w:rPr>
            </w:pPr>
            <w:r w:rsidRPr="00E72E8C">
              <w:rPr>
                <w:rFonts w:hint="eastAsia"/>
                <w:sz w:val="24"/>
              </w:rPr>
              <w:t>付款方式</w:t>
            </w:r>
          </w:p>
        </w:tc>
        <w:tc>
          <w:tcPr>
            <w:tcW w:w="7369" w:type="dxa"/>
            <w:shd w:val="clear" w:color="auto" w:fill="auto"/>
            <w:vAlign w:val="center"/>
          </w:tcPr>
          <w:p w:rsidR="00A27C3F" w:rsidRPr="00E72E8C" w:rsidRDefault="00C53236">
            <w:r w:rsidRPr="00E72E8C">
              <w:rPr>
                <w:rFonts w:hint="eastAsia"/>
              </w:rPr>
              <w:t>验收合格后支付合同总价款的</w:t>
            </w:r>
            <w:r w:rsidRPr="00E72E8C">
              <w:rPr>
                <w:rFonts w:hint="eastAsia"/>
              </w:rPr>
              <w:t>95%</w:t>
            </w:r>
            <w:r w:rsidRPr="00E72E8C">
              <w:rPr>
                <w:rFonts w:hint="eastAsia"/>
              </w:rPr>
              <w:t>，质保期满后无息支付余款。</w:t>
            </w:r>
          </w:p>
        </w:tc>
      </w:tr>
      <w:tr w:rsidR="00E72E8C" w:rsidRPr="00E72E8C">
        <w:trPr>
          <w:trHeight w:val="413"/>
          <w:jc w:val="center"/>
        </w:trPr>
        <w:tc>
          <w:tcPr>
            <w:tcW w:w="329" w:type="dxa"/>
            <w:shd w:val="clear" w:color="auto" w:fill="auto"/>
            <w:vAlign w:val="center"/>
          </w:tcPr>
          <w:p w:rsidR="00A27C3F" w:rsidRPr="00E72E8C" w:rsidRDefault="00C53236">
            <w:pPr>
              <w:jc w:val="center"/>
            </w:pPr>
            <w:r w:rsidRPr="00E72E8C">
              <w:rPr>
                <w:rFonts w:hint="eastAsia"/>
              </w:rPr>
              <w:t>3</w:t>
            </w:r>
          </w:p>
        </w:tc>
        <w:tc>
          <w:tcPr>
            <w:tcW w:w="1611" w:type="dxa"/>
            <w:shd w:val="clear" w:color="auto" w:fill="auto"/>
            <w:vAlign w:val="center"/>
          </w:tcPr>
          <w:p w:rsidR="00A27C3F" w:rsidRPr="00E72E8C" w:rsidRDefault="00C53236">
            <w:pPr>
              <w:jc w:val="center"/>
              <w:rPr>
                <w:sz w:val="24"/>
              </w:rPr>
            </w:pPr>
            <w:r w:rsidRPr="00E72E8C">
              <w:rPr>
                <w:rFonts w:hint="eastAsia"/>
                <w:sz w:val="24"/>
              </w:rPr>
              <w:t>交货期</w:t>
            </w:r>
          </w:p>
        </w:tc>
        <w:tc>
          <w:tcPr>
            <w:tcW w:w="7369" w:type="dxa"/>
            <w:shd w:val="clear" w:color="auto" w:fill="auto"/>
            <w:vAlign w:val="center"/>
          </w:tcPr>
          <w:p w:rsidR="00A27C3F" w:rsidRPr="00E72E8C" w:rsidRDefault="00C53236">
            <w:r w:rsidRPr="00E72E8C">
              <w:rPr>
                <w:rFonts w:hint="eastAsia"/>
              </w:rPr>
              <w:t>2017</w:t>
            </w:r>
            <w:r w:rsidRPr="00E72E8C">
              <w:rPr>
                <w:rFonts w:hint="eastAsia"/>
              </w:rPr>
              <w:t>年</w:t>
            </w:r>
            <w:r w:rsidRPr="00E72E8C">
              <w:rPr>
                <w:rFonts w:hint="eastAsia"/>
              </w:rPr>
              <w:t>4</w:t>
            </w:r>
            <w:r w:rsidRPr="00E72E8C">
              <w:rPr>
                <w:rFonts w:hint="eastAsia"/>
              </w:rPr>
              <w:t>月</w:t>
            </w:r>
            <w:r w:rsidRPr="00E72E8C">
              <w:rPr>
                <w:rFonts w:hint="eastAsia"/>
              </w:rPr>
              <w:t>17</w:t>
            </w:r>
            <w:r w:rsidRPr="00E72E8C">
              <w:rPr>
                <w:rFonts w:hint="eastAsia"/>
              </w:rPr>
              <w:t>日前完成。</w:t>
            </w:r>
          </w:p>
        </w:tc>
      </w:tr>
      <w:tr w:rsidR="00E72E8C" w:rsidRPr="00E72E8C">
        <w:trPr>
          <w:trHeight w:val="413"/>
          <w:jc w:val="center"/>
        </w:trPr>
        <w:tc>
          <w:tcPr>
            <w:tcW w:w="329" w:type="dxa"/>
            <w:shd w:val="clear" w:color="auto" w:fill="auto"/>
            <w:vAlign w:val="center"/>
          </w:tcPr>
          <w:p w:rsidR="00A27C3F" w:rsidRPr="00E72E8C" w:rsidRDefault="00C53236">
            <w:pPr>
              <w:jc w:val="center"/>
            </w:pPr>
            <w:r w:rsidRPr="00E72E8C">
              <w:rPr>
                <w:rFonts w:hint="eastAsia"/>
              </w:rPr>
              <w:t>4</w:t>
            </w:r>
          </w:p>
        </w:tc>
        <w:tc>
          <w:tcPr>
            <w:tcW w:w="1611" w:type="dxa"/>
            <w:shd w:val="clear" w:color="auto" w:fill="auto"/>
            <w:vAlign w:val="center"/>
          </w:tcPr>
          <w:p w:rsidR="00A27C3F" w:rsidRPr="00E72E8C" w:rsidRDefault="00C53236">
            <w:pPr>
              <w:jc w:val="center"/>
              <w:rPr>
                <w:sz w:val="24"/>
              </w:rPr>
            </w:pPr>
            <w:r w:rsidRPr="00E72E8C">
              <w:rPr>
                <w:rFonts w:hint="eastAsia"/>
                <w:sz w:val="24"/>
              </w:rPr>
              <w:t>其他要求</w:t>
            </w:r>
          </w:p>
        </w:tc>
        <w:tc>
          <w:tcPr>
            <w:tcW w:w="7369" w:type="dxa"/>
            <w:shd w:val="clear" w:color="auto" w:fill="auto"/>
            <w:vAlign w:val="center"/>
          </w:tcPr>
          <w:p w:rsidR="00A27C3F" w:rsidRPr="00E72E8C" w:rsidRDefault="00C53236">
            <w:r w:rsidRPr="00E72E8C">
              <w:rPr>
                <w:rFonts w:hint="eastAsia"/>
                <w:bCs/>
                <w:sz w:val="22"/>
              </w:rPr>
              <w:t>成交供应商供货时，需要提供厂家针对本项目的授权书和售后服务承诺书原件，所提供的资质证书需要盖授权厂家的公章。</w:t>
            </w:r>
          </w:p>
        </w:tc>
      </w:tr>
    </w:tbl>
    <w:p w:rsidR="00A27C3F" w:rsidRPr="00E72E8C" w:rsidRDefault="00A27C3F">
      <w:pPr>
        <w:rPr>
          <w:b/>
        </w:rPr>
      </w:pPr>
    </w:p>
    <w:p w:rsidR="00A27C3F" w:rsidRPr="00E72E8C" w:rsidRDefault="00C53236">
      <w:pPr>
        <w:jc w:val="center"/>
        <w:rPr>
          <w:b/>
        </w:rPr>
      </w:pPr>
      <w:r w:rsidRPr="00E72E8C">
        <w:rPr>
          <w:rFonts w:hint="eastAsia"/>
          <w:b/>
        </w:rPr>
        <w:t>（</w:t>
      </w:r>
      <w:r w:rsidRPr="00E72E8C">
        <w:rPr>
          <w:rFonts w:hint="eastAsia"/>
          <w:b/>
        </w:rPr>
        <w:t>2</w:t>
      </w:r>
      <w:r w:rsidRPr="00E72E8C">
        <w:rPr>
          <w:rFonts w:hint="eastAsia"/>
          <w:b/>
        </w:rPr>
        <w:t>）功能及技术要求</w:t>
      </w:r>
    </w:p>
    <w:tbl>
      <w:tblPr>
        <w:tblW w:w="936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49"/>
        <w:gridCol w:w="5971"/>
        <w:gridCol w:w="854"/>
        <w:gridCol w:w="739"/>
      </w:tblGrid>
      <w:tr w:rsidR="00E72E8C" w:rsidRPr="00E72E8C">
        <w:trPr>
          <w:trHeight w:val="386"/>
          <w:jc w:val="center"/>
        </w:trPr>
        <w:tc>
          <w:tcPr>
            <w:tcW w:w="656" w:type="dxa"/>
            <w:shd w:val="clear" w:color="auto" w:fill="auto"/>
            <w:vAlign w:val="center"/>
          </w:tcPr>
          <w:p w:rsidR="00A27C3F" w:rsidRPr="00E72E8C" w:rsidRDefault="00C53236">
            <w:pPr>
              <w:jc w:val="center"/>
            </w:pPr>
            <w:r w:rsidRPr="00E72E8C">
              <w:rPr>
                <w:rFonts w:hint="eastAsia"/>
              </w:rPr>
              <w:t>序号</w:t>
            </w:r>
          </w:p>
        </w:tc>
        <w:tc>
          <w:tcPr>
            <w:tcW w:w="1149" w:type="dxa"/>
            <w:shd w:val="clear" w:color="auto" w:fill="auto"/>
            <w:vAlign w:val="center"/>
          </w:tcPr>
          <w:p w:rsidR="00A27C3F" w:rsidRPr="00E72E8C" w:rsidRDefault="00C53236">
            <w:pPr>
              <w:jc w:val="center"/>
            </w:pPr>
            <w:r w:rsidRPr="00E72E8C">
              <w:rPr>
                <w:rFonts w:hint="eastAsia"/>
              </w:rPr>
              <w:t>设备名称</w:t>
            </w:r>
          </w:p>
        </w:tc>
        <w:tc>
          <w:tcPr>
            <w:tcW w:w="5971" w:type="dxa"/>
            <w:shd w:val="clear" w:color="auto" w:fill="auto"/>
            <w:vAlign w:val="center"/>
          </w:tcPr>
          <w:p w:rsidR="00A27C3F" w:rsidRPr="00E72E8C" w:rsidRDefault="00C53236">
            <w:pPr>
              <w:jc w:val="center"/>
            </w:pPr>
            <w:r w:rsidRPr="00E72E8C">
              <w:rPr>
                <w:rFonts w:hint="eastAsia"/>
              </w:rPr>
              <w:t>功能及技术要求</w:t>
            </w:r>
          </w:p>
        </w:tc>
        <w:tc>
          <w:tcPr>
            <w:tcW w:w="854" w:type="dxa"/>
            <w:shd w:val="clear" w:color="auto" w:fill="auto"/>
            <w:vAlign w:val="center"/>
          </w:tcPr>
          <w:p w:rsidR="00A27C3F" w:rsidRPr="00E72E8C" w:rsidRDefault="00C53236">
            <w:pPr>
              <w:jc w:val="center"/>
            </w:pPr>
            <w:r w:rsidRPr="00E72E8C">
              <w:rPr>
                <w:rFonts w:hint="eastAsia"/>
              </w:rPr>
              <w:t>数量</w:t>
            </w:r>
          </w:p>
        </w:tc>
        <w:tc>
          <w:tcPr>
            <w:tcW w:w="739" w:type="dxa"/>
            <w:shd w:val="clear" w:color="auto" w:fill="auto"/>
            <w:vAlign w:val="center"/>
          </w:tcPr>
          <w:p w:rsidR="00A27C3F" w:rsidRPr="00E72E8C" w:rsidRDefault="00C53236">
            <w:pPr>
              <w:jc w:val="center"/>
            </w:pPr>
            <w:r w:rsidRPr="00E72E8C">
              <w:rPr>
                <w:rFonts w:hint="eastAsia"/>
              </w:rPr>
              <w:t>单位</w:t>
            </w:r>
          </w:p>
        </w:tc>
      </w:tr>
      <w:tr w:rsidR="00E72E8C" w:rsidRPr="00E72E8C">
        <w:trPr>
          <w:trHeight w:val="850"/>
          <w:jc w:val="center"/>
        </w:trPr>
        <w:tc>
          <w:tcPr>
            <w:tcW w:w="656" w:type="dxa"/>
            <w:shd w:val="clear" w:color="auto" w:fill="auto"/>
            <w:vAlign w:val="center"/>
          </w:tcPr>
          <w:p w:rsidR="00A27C3F" w:rsidRPr="00E72E8C" w:rsidRDefault="00C53236">
            <w:pPr>
              <w:jc w:val="center"/>
            </w:pPr>
            <w:r w:rsidRPr="00E72E8C">
              <w:rPr>
                <w:rFonts w:hint="eastAsia"/>
              </w:rPr>
              <w:t>1</w:t>
            </w:r>
          </w:p>
        </w:tc>
        <w:tc>
          <w:tcPr>
            <w:tcW w:w="1149" w:type="dxa"/>
            <w:shd w:val="clear" w:color="auto" w:fill="auto"/>
            <w:vAlign w:val="center"/>
          </w:tcPr>
          <w:p w:rsidR="00A27C3F" w:rsidRPr="00E72E8C" w:rsidRDefault="00C53236">
            <w:pPr>
              <w:jc w:val="center"/>
            </w:pPr>
            <w:r w:rsidRPr="00E72E8C">
              <w:rPr>
                <w:rFonts w:hint="eastAsia"/>
              </w:rPr>
              <w:t>心理健康工作平台</w:t>
            </w:r>
          </w:p>
        </w:tc>
        <w:tc>
          <w:tcPr>
            <w:tcW w:w="5971" w:type="dxa"/>
            <w:shd w:val="clear" w:color="auto" w:fill="auto"/>
            <w:vAlign w:val="center"/>
          </w:tcPr>
          <w:p w:rsidR="00A27C3F" w:rsidRPr="00E72E8C" w:rsidRDefault="00C53236">
            <w:pPr>
              <w:numPr>
                <w:ilvl w:val="0"/>
                <w:numId w:val="1"/>
              </w:numPr>
              <w:jc w:val="left"/>
              <w:rPr>
                <w:rFonts w:ascii="宋体" w:hAnsi="宋体" w:cs="宋体"/>
                <w:kern w:val="0"/>
                <w:sz w:val="22"/>
              </w:rPr>
            </w:pPr>
            <w:r w:rsidRPr="00E72E8C">
              <w:rPr>
                <w:rFonts w:ascii="宋体" w:hAnsi="宋体" w:cs="宋体" w:hint="eastAsia"/>
                <w:kern w:val="0"/>
                <w:sz w:val="22"/>
              </w:rPr>
              <w:t>软件既可以满足通过互联网链接到本单位的网站上，也可以满足在局域网运行；</w:t>
            </w:r>
          </w:p>
          <w:p w:rsidR="00A27C3F" w:rsidRPr="00E72E8C" w:rsidRDefault="00C53236">
            <w:pPr>
              <w:numPr>
                <w:ilvl w:val="0"/>
                <w:numId w:val="1"/>
              </w:numPr>
              <w:jc w:val="left"/>
              <w:rPr>
                <w:rFonts w:ascii="宋体" w:hAnsi="宋体" w:cs="宋体"/>
                <w:kern w:val="0"/>
                <w:sz w:val="22"/>
              </w:rPr>
            </w:pPr>
            <w:r w:rsidRPr="00E72E8C">
              <w:rPr>
                <w:rFonts w:ascii="宋体" w:hAnsi="宋体" w:cs="宋体" w:hint="eastAsia"/>
                <w:kern w:val="0"/>
                <w:sz w:val="22"/>
              </w:rPr>
              <w:t>首页包含在线咨询、咨询预约和心理咨询师管理的功能；配备量表不少于</w:t>
            </w:r>
            <w:r w:rsidRPr="00E72E8C">
              <w:rPr>
                <w:rFonts w:ascii="宋体" w:hAnsi="宋体" w:cs="宋体" w:hint="eastAsia"/>
                <w:kern w:val="0"/>
                <w:sz w:val="22"/>
              </w:rPr>
              <w:t>65</w:t>
            </w:r>
            <w:r w:rsidRPr="00E72E8C">
              <w:rPr>
                <w:rFonts w:ascii="宋体" w:hAnsi="宋体" w:cs="宋体" w:hint="eastAsia"/>
                <w:kern w:val="0"/>
                <w:sz w:val="22"/>
              </w:rPr>
              <w:t>套，涵盖世界经典量表；</w:t>
            </w:r>
          </w:p>
          <w:p w:rsidR="00A27C3F" w:rsidRPr="00E72E8C" w:rsidRDefault="00C53236">
            <w:pPr>
              <w:numPr>
                <w:ilvl w:val="0"/>
                <w:numId w:val="1"/>
              </w:numPr>
              <w:jc w:val="left"/>
              <w:rPr>
                <w:rFonts w:ascii="宋体" w:hAnsi="宋体" w:cs="宋体"/>
                <w:kern w:val="0"/>
                <w:sz w:val="22"/>
              </w:rPr>
            </w:pPr>
            <w:r w:rsidRPr="00E72E8C">
              <w:rPr>
                <w:rFonts w:ascii="宋体" w:hAnsi="宋体" w:cs="宋体" w:hint="eastAsia"/>
                <w:kern w:val="0"/>
                <w:sz w:val="22"/>
              </w:rPr>
              <w:t>具备心理咨询管理功能、危机评估干预功能；</w:t>
            </w:r>
          </w:p>
          <w:p w:rsidR="00A27C3F" w:rsidRPr="00E72E8C" w:rsidRDefault="00C53236">
            <w:pPr>
              <w:numPr>
                <w:ilvl w:val="0"/>
                <w:numId w:val="1"/>
              </w:numPr>
              <w:jc w:val="left"/>
              <w:rPr>
                <w:rFonts w:ascii="宋体" w:hAnsi="宋体" w:cs="宋体"/>
                <w:kern w:val="0"/>
                <w:sz w:val="22"/>
              </w:rPr>
            </w:pPr>
            <w:r w:rsidRPr="00E72E8C">
              <w:rPr>
                <w:rFonts w:ascii="宋体" w:hAnsi="宋体" w:cs="宋体" w:hint="eastAsia"/>
                <w:kern w:val="0"/>
                <w:sz w:val="22"/>
              </w:rPr>
              <w:t>测试数据可以有饼状图和柱状图等展现方式，支持批量导出</w:t>
            </w:r>
            <w:r w:rsidRPr="00E72E8C">
              <w:rPr>
                <w:rFonts w:ascii="宋体" w:hAnsi="宋体" w:cs="宋体" w:hint="eastAsia"/>
                <w:kern w:val="0"/>
                <w:sz w:val="22"/>
              </w:rPr>
              <w:t>excel</w:t>
            </w:r>
            <w:r w:rsidRPr="00E72E8C">
              <w:rPr>
                <w:rFonts w:ascii="宋体" w:hAnsi="宋体" w:cs="宋体" w:hint="eastAsia"/>
                <w:kern w:val="0"/>
                <w:sz w:val="22"/>
              </w:rPr>
              <w:t>、</w:t>
            </w:r>
            <w:r w:rsidRPr="00E72E8C">
              <w:rPr>
                <w:rFonts w:ascii="宋体" w:hAnsi="宋体" w:cs="宋体" w:hint="eastAsia"/>
                <w:kern w:val="0"/>
                <w:sz w:val="22"/>
              </w:rPr>
              <w:t>word</w:t>
            </w:r>
            <w:r w:rsidRPr="00E72E8C">
              <w:rPr>
                <w:rFonts w:ascii="宋体" w:hAnsi="宋体" w:cs="宋体" w:hint="eastAsia"/>
                <w:kern w:val="0"/>
                <w:sz w:val="22"/>
              </w:rPr>
              <w:t>功能；</w:t>
            </w:r>
          </w:p>
          <w:p w:rsidR="00A27C3F" w:rsidRPr="00E72E8C" w:rsidRDefault="00C53236">
            <w:pPr>
              <w:numPr>
                <w:ilvl w:val="0"/>
                <w:numId w:val="1"/>
              </w:numPr>
              <w:jc w:val="left"/>
              <w:rPr>
                <w:bCs/>
                <w:sz w:val="22"/>
              </w:rPr>
            </w:pPr>
            <w:r w:rsidRPr="00E72E8C">
              <w:rPr>
                <w:rFonts w:ascii="宋体" w:hAnsi="宋体" w:cs="宋体" w:hint="eastAsia"/>
                <w:kern w:val="0"/>
                <w:sz w:val="22"/>
              </w:rPr>
              <w:t>用户权限可以设置</w:t>
            </w:r>
            <w:r w:rsidRPr="00E72E8C">
              <w:rPr>
                <w:rFonts w:ascii="宋体" w:hAnsi="宋体" w:cs="宋体" w:hint="eastAsia"/>
                <w:kern w:val="0"/>
                <w:sz w:val="22"/>
              </w:rPr>
              <w:t>4</w:t>
            </w:r>
            <w:r w:rsidRPr="00E72E8C">
              <w:rPr>
                <w:rFonts w:ascii="宋体" w:hAnsi="宋体" w:cs="宋体" w:hint="eastAsia"/>
                <w:kern w:val="0"/>
                <w:sz w:val="22"/>
              </w:rPr>
              <w:t>级以上，可以具备多级角色管理，满足学校多级别管理及安全管理需求；</w:t>
            </w:r>
            <w:r w:rsidRPr="00E72E8C">
              <w:rPr>
                <w:rFonts w:ascii="宋体" w:hAnsi="宋体" w:cs="宋体" w:hint="eastAsia"/>
                <w:kern w:val="0"/>
                <w:sz w:val="22"/>
              </w:rPr>
              <w:t xml:space="preserve"> </w:t>
            </w:r>
          </w:p>
          <w:p w:rsidR="00A27C3F" w:rsidRPr="00E72E8C" w:rsidRDefault="00C53236">
            <w:pPr>
              <w:numPr>
                <w:ilvl w:val="0"/>
                <w:numId w:val="1"/>
              </w:numPr>
              <w:jc w:val="left"/>
              <w:rPr>
                <w:bCs/>
                <w:sz w:val="22"/>
              </w:rPr>
            </w:pPr>
            <w:r w:rsidRPr="00E72E8C">
              <w:rPr>
                <w:rFonts w:ascii="宋体" w:hAnsi="宋体" w:cs="宋体" w:hint="eastAsia"/>
                <w:kern w:val="0"/>
                <w:sz w:val="22"/>
              </w:rPr>
              <w:t>具有自主知识产权的版权登记证书及中国软件测评中心出具的软件产品登记测试报告；</w:t>
            </w:r>
            <w:r w:rsidRPr="00E72E8C">
              <w:rPr>
                <w:rFonts w:ascii="宋体" w:hAnsi="宋体" w:cs="宋体" w:hint="eastAsia"/>
                <w:kern w:val="0"/>
                <w:sz w:val="22"/>
              </w:rPr>
              <w:t xml:space="preserve"> </w:t>
            </w:r>
          </w:p>
          <w:p w:rsidR="00A27C3F" w:rsidRPr="00E72E8C" w:rsidRDefault="00C53236">
            <w:pPr>
              <w:numPr>
                <w:ilvl w:val="0"/>
                <w:numId w:val="1"/>
              </w:numPr>
              <w:jc w:val="left"/>
            </w:pPr>
            <w:r w:rsidRPr="00E72E8C">
              <w:rPr>
                <w:rFonts w:ascii="宋体" w:hAnsi="宋体" w:cs="宋体" w:hint="eastAsia"/>
                <w:kern w:val="0"/>
                <w:sz w:val="22"/>
              </w:rPr>
              <w:t>拥有</w:t>
            </w:r>
            <w:r w:rsidRPr="00E72E8C">
              <w:rPr>
                <w:rFonts w:ascii="宋体" w:hAnsi="宋体" w:cs="宋体" w:hint="eastAsia"/>
                <w:kern w:val="0"/>
                <w:sz w:val="22"/>
              </w:rPr>
              <w:t>app</w:t>
            </w:r>
            <w:r w:rsidRPr="00E72E8C">
              <w:rPr>
                <w:rFonts w:ascii="宋体" w:hAnsi="宋体" w:cs="宋体" w:hint="eastAsia"/>
                <w:kern w:val="0"/>
                <w:sz w:val="22"/>
              </w:rPr>
              <w:t>测试端，可以实现学生自由测试。</w:t>
            </w:r>
            <w:r w:rsidRPr="00E72E8C">
              <w:rPr>
                <w:rFonts w:ascii="宋体" w:hAnsi="宋体" w:cs="宋体" w:hint="eastAsia"/>
                <w:kern w:val="0"/>
                <w:sz w:val="22"/>
              </w:rPr>
              <w:t xml:space="preserve">  </w:t>
            </w:r>
            <w:r w:rsidRPr="00E72E8C">
              <w:rPr>
                <w:rFonts w:hint="eastAsia"/>
                <w:bCs/>
                <w:sz w:val="22"/>
              </w:rPr>
              <w:t xml:space="preserve">        </w:t>
            </w:r>
            <w:r w:rsidRPr="00E72E8C">
              <w:rPr>
                <w:rFonts w:hint="eastAsia"/>
                <w:bCs/>
                <w:sz w:val="22"/>
              </w:rPr>
              <w:t xml:space="preserve">                            </w:t>
            </w:r>
          </w:p>
        </w:tc>
        <w:tc>
          <w:tcPr>
            <w:tcW w:w="854" w:type="dxa"/>
            <w:shd w:val="clear" w:color="auto" w:fill="auto"/>
            <w:vAlign w:val="center"/>
          </w:tcPr>
          <w:p w:rsidR="00A27C3F" w:rsidRPr="00E72E8C" w:rsidRDefault="00C53236">
            <w:pPr>
              <w:jc w:val="center"/>
            </w:pPr>
            <w:r w:rsidRPr="00E72E8C">
              <w:rPr>
                <w:rFonts w:hint="eastAsia"/>
              </w:rPr>
              <w:t>1</w:t>
            </w:r>
          </w:p>
        </w:tc>
        <w:tc>
          <w:tcPr>
            <w:tcW w:w="739" w:type="dxa"/>
            <w:shd w:val="clear" w:color="auto" w:fill="auto"/>
            <w:vAlign w:val="center"/>
          </w:tcPr>
          <w:p w:rsidR="00A27C3F" w:rsidRPr="00E72E8C" w:rsidRDefault="00C53236">
            <w:pPr>
              <w:jc w:val="center"/>
            </w:pPr>
            <w:r w:rsidRPr="00E72E8C">
              <w:rPr>
                <w:rFonts w:hint="eastAsia"/>
              </w:rPr>
              <w:t>套</w:t>
            </w:r>
          </w:p>
        </w:tc>
      </w:tr>
      <w:tr w:rsidR="00E72E8C" w:rsidRPr="00E72E8C">
        <w:trPr>
          <w:trHeight w:val="850"/>
          <w:jc w:val="center"/>
        </w:trPr>
        <w:tc>
          <w:tcPr>
            <w:tcW w:w="656" w:type="dxa"/>
            <w:shd w:val="clear" w:color="auto" w:fill="auto"/>
            <w:vAlign w:val="center"/>
          </w:tcPr>
          <w:p w:rsidR="00A27C3F" w:rsidRPr="00E72E8C" w:rsidRDefault="00C53236">
            <w:pPr>
              <w:jc w:val="center"/>
            </w:pPr>
            <w:r w:rsidRPr="00E72E8C">
              <w:rPr>
                <w:rFonts w:hint="eastAsia"/>
              </w:rPr>
              <w:t>2</w:t>
            </w:r>
          </w:p>
        </w:tc>
        <w:tc>
          <w:tcPr>
            <w:tcW w:w="1149" w:type="dxa"/>
            <w:shd w:val="clear" w:color="auto" w:fill="auto"/>
            <w:vAlign w:val="center"/>
          </w:tcPr>
          <w:p w:rsidR="00A27C3F" w:rsidRPr="00E72E8C" w:rsidRDefault="00C53236">
            <w:pPr>
              <w:jc w:val="center"/>
            </w:pPr>
            <w:r w:rsidRPr="00E72E8C">
              <w:rPr>
                <w:rFonts w:hint="eastAsia"/>
              </w:rPr>
              <w:t>反馈</w:t>
            </w:r>
            <w:proofErr w:type="gramStart"/>
            <w:r w:rsidRPr="00E72E8C">
              <w:rPr>
                <w:rFonts w:hint="eastAsia"/>
              </w:rPr>
              <w:t>型音乐</w:t>
            </w:r>
            <w:proofErr w:type="gramEnd"/>
            <w:r w:rsidRPr="00E72E8C">
              <w:rPr>
                <w:rFonts w:hint="eastAsia"/>
              </w:rPr>
              <w:t>放松椅</w:t>
            </w:r>
          </w:p>
        </w:tc>
        <w:tc>
          <w:tcPr>
            <w:tcW w:w="5971" w:type="dxa"/>
            <w:shd w:val="clear" w:color="auto" w:fill="auto"/>
            <w:vAlign w:val="center"/>
          </w:tcPr>
          <w:p w:rsidR="00A27C3F" w:rsidRPr="00E72E8C" w:rsidRDefault="00C53236">
            <w:pPr>
              <w:widowControl/>
              <w:numPr>
                <w:ilvl w:val="0"/>
                <w:numId w:val="2"/>
              </w:numPr>
              <w:jc w:val="left"/>
              <w:rPr>
                <w:rFonts w:ascii="宋体" w:hAnsi="宋体" w:cs="宋体"/>
                <w:kern w:val="0"/>
                <w:sz w:val="22"/>
              </w:rPr>
            </w:pPr>
            <w:r w:rsidRPr="00E72E8C">
              <w:rPr>
                <w:rFonts w:ascii="宋体" w:hAnsi="宋体" w:cs="宋体" w:hint="eastAsia"/>
                <w:kern w:val="0"/>
                <w:sz w:val="22"/>
              </w:rPr>
              <w:t>具备生理数据采集功能，可以实现无线传输与电脑</w:t>
            </w:r>
            <w:proofErr w:type="gramStart"/>
            <w:r w:rsidRPr="00E72E8C">
              <w:rPr>
                <w:rFonts w:ascii="宋体" w:hAnsi="宋体" w:cs="宋体" w:hint="eastAsia"/>
                <w:kern w:val="0"/>
                <w:sz w:val="22"/>
              </w:rPr>
              <w:t>做对</w:t>
            </w:r>
            <w:proofErr w:type="gramEnd"/>
            <w:r w:rsidRPr="00E72E8C">
              <w:rPr>
                <w:rFonts w:ascii="宋体" w:hAnsi="宋体" w:cs="宋体" w:hint="eastAsia"/>
                <w:kern w:val="0"/>
                <w:sz w:val="22"/>
              </w:rPr>
              <w:t>接，随时取读受训者生理数据，系统软件会根据这些采集到的实时生理数据进行系统分析，并自动为使用者提供最有针对性的治疗方案，能生成并导出放松报告；</w:t>
            </w:r>
          </w:p>
          <w:p w:rsidR="00A27C3F" w:rsidRPr="00E72E8C" w:rsidRDefault="00C53236">
            <w:pPr>
              <w:widowControl/>
              <w:numPr>
                <w:ilvl w:val="0"/>
                <w:numId w:val="2"/>
              </w:numPr>
              <w:jc w:val="left"/>
              <w:rPr>
                <w:rFonts w:ascii="宋体" w:hAnsi="宋体" w:cs="宋体"/>
                <w:kern w:val="0"/>
                <w:sz w:val="22"/>
              </w:rPr>
            </w:pPr>
            <w:r w:rsidRPr="00E72E8C">
              <w:rPr>
                <w:rFonts w:ascii="宋体" w:hAnsi="宋体" w:cs="宋体" w:hint="eastAsia"/>
                <w:kern w:val="0"/>
                <w:sz w:val="22"/>
              </w:rPr>
              <w:t>音乐反馈系统具有腹式呼吸放松训练、渐进式放松训练、意象放松训练三种放松方式的训练教学视频构成；</w:t>
            </w:r>
          </w:p>
          <w:p w:rsidR="00A27C3F" w:rsidRPr="00E72E8C" w:rsidRDefault="00C53236">
            <w:pPr>
              <w:widowControl/>
              <w:numPr>
                <w:ilvl w:val="0"/>
                <w:numId w:val="2"/>
              </w:numPr>
              <w:jc w:val="left"/>
              <w:rPr>
                <w:rFonts w:ascii="宋体" w:hAnsi="宋体" w:cs="宋体"/>
                <w:kern w:val="0"/>
                <w:sz w:val="22"/>
              </w:rPr>
            </w:pPr>
            <w:r w:rsidRPr="00E72E8C">
              <w:rPr>
                <w:rFonts w:ascii="宋体" w:hAnsi="宋体" w:cs="宋体" w:hint="eastAsia"/>
                <w:kern w:val="0"/>
                <w:sz w:val="22"/>
              </w:rPr>
              <w:t>具有专业音乐、</w:t>
            </w:r>
            <w:r w:rsidRPr="00E72E8C">
              <w:rPr>
                <w:rFonts w:ascii="宋体" w:hAnsi="宋体" w:cs="宋体" w:hint="eastAsia"/>
                <w:kern w:val="0"/>
                <w:sz w:val="22"/>
              </w:rPr>
              <w:t>a</w:t>
            </w:r>
            <w:r w:rsidRPr="00E72E8C">
              <w:rPr>
                <w:rFonts w:ascii="宋体" w:hAnsi="宋体" w:cs="宋体" w:hint="eastAsia"/>
                <w:kern w:val="0"/>
                <w:sz w:val="22"/>
              </w:rPr>
              <w:t>波音乐以及纯音乐三种音乐模式构成；</w:t>
            </w:r>
          </w:p>
          <w:p w:rsidR="00A27C3F" w:rsidRPr="00E72E8C" w:rsidRDefault="00C53236">
            <w:pPr>
              <w:widowControl/>
              <w:numPr>
                <w:ilvl w:val="0"/>
                <w:numId w:val="2"/>
              </w:numPr>
              <w:jc w:val="left"/>
              <w:rPr>
                <w:rFonts w:ascii="宋体" w:hAnsi="宋体" w:cs="宋体"/>
                <w:kern w:val="0"/>
                <w:sz w:val="22"/>
              </w:rPr>
            </w:pPr>
            <w:r w:rsidRPr="00E72E8C">
              <w:rPr>
                <w:rFonts w:ascii="宋体" w:hAnsi="宋体" w:cs="宋体" w:hint="eastAsia"/>
                <w:kern w:val="0"/>
                <w:sz w:val="22"/>
              </w:rPr>
              <w:t>包含系统管理、治疗方案、放松环境、辅助催眠、治疗情况等模块，可以实时监测训练者心率的变化和心率</w:t>
            </w:r>
            <w:r w:rsidRPr="00E72E8C">
              <w:rPr>
                <w:rFonts w:ascii="宋体" w:hAnsi="宋体" w:cs="宋体" w:hint="eastAsia"/>
                <w:kern w:val="0"/>
                <w:sz w:val="22"/>
              </w:rPr>
              <w:t>/</w:t>
            </w:r>
            <w:r w:rsidRPr="00E72E8C">
              <w:rPr>
                <w:rFonts w:ascii="宋体" w:hAnsi="宋体" w:cs="宋体" w:hint="eastAsia"/>
                <w:kern w:val="0"/>
                <w:sz w:val="22"/>
              </w:rPr>
              <w:t>压力指数变化；</w:t>
            </w:r>
          </w:p>
          <w:p w:rsidR="00A27C3F" w:rsidRPr="00E72E8C" w:rsidRDefault="00C53236">
            <w:pPr>
              <w:widowControl/>
              <w:numPr>
                <w:ilvl w:val="0"/>
                <w:numId w:val="2"/>
              </w:numPr>
              <w:jc w:val="left"/>
              <w:rPr>
                <w:rFonts w:ascii="宋体" w:hAnsi="宋体" w:cs="宋体"/>
                <w:kern w:val="0"/>
                <w:sz w:val="22"/>
              </w:rPr>
            </w:pPr>
            <w:r w:rsidRPr="00E72E8C">
              <w:rPr>
                <w:rFonts w:ascii="宋体" w:hAnsi="宋体" w:cs="宋体" w:hint="eastAsia"/>
                <w:kern w:val="0"/>
                <w:sz w:val="22"/>
              </w:rPr>
              <w:t>外接</w:t>
            </w:r>
            <w:r w:rsidRPr="00E72E8C">
              <w:rPr>
                <w:rFonts w:ascii="宋体" w:hAnsi="宋体" w:cs="宋体" w:hint="eastAsia"/>
                <w:kern w:val="0"/>
                <w:sz w:val="22"/>
              </w:rPr>
              <w:t>15</w:t>
            </w:r>
            <w:r w:rsidRPr="00E72E8C">
              <w:rPr>
                <w:rFonts w:ascii="宋体" w:hAnsi="宋体" w:cs="宋体" w:hint="eastAsia"/>
                <w:kern w:val="0"/>
                <w:sz w:val="22"/>
              </w:rPr>
              <w:t>英寸液晶全屏触摸式显示器；</w:t>
            </w:r>
          </w:p>
          <w:p w:rsidR="00A27C3F" w:rsidRPr="00E72E8C" w:rsidRDefault="00C53236">
            <w:pPr>
              <w:widowControl/>
              <w:numPr>
                <w:ilvl w:val="0"/>
                <w:numId w:val="2"/>
              </w:numPr>
              <w:jc w:val="left"/>
              <w:rPr>
                <w:rFonts w:ascii="宋体" w:hAnsi="宋体" w:cs="宋体"/>
                <w:kern w:val="0"/>
                <w:sz w:val="22"/>
              </w:rPr>
            </w:pPr>
            <w:r w:rsidRPr="00E72E8C">
              <w:rPr>
                <w:rFonts w:ascii="宋体" w:hAnsi="宋体" w:cs="宋体" w:hint="eastAsia"/>
                <w:kern w:val="0"/>
                <w:sz w:val="22"/>
              </w:rPr>
              <w:t>全电脑操作系统，</w:t>
            </w:r>
            <w:r w:rsidRPr="00E72E8C">
              <w:rPr>
                <w:rFonts w:ascii="宋体" w:hAnsi="宋体" w:cs="宋体" w:hint="eastAsia"/>
                <w:kern w:val="0"/>
                <w:sz w:val="22"/>
              </w:rPr>
              <w:t>500G</w:t>
            </w:r>
            <w:r w:rsidRPr="00E72E8C">
              <w:rPr>
                <w:rFonts w:ascii="宋体" w:hAnsi="宋体" w:cs="宋体" w:hint="eastAsia"/>
                <w:kern w:val="0"/>
                <w:sz w:val="22"/>
              </w:rPr>
              <w:t>以上硬盘读取数据，可以读取任何格式文件；</w:t>
            </w:r>
          </w:p>
          <w:p w:rsidR="00A27C3F" w:rsidRPr="00E72E8C" w:rsidRDefault="00C53236">
            <w:pPr>
              <w:widowControl/>
              <w:numPr>
                <w:ilvl w:val="0"/>
                <w:numId w:val="2"/>
              </w:numPr>
              <w:jc w:val="left"/>
              <w:rPr>
                <w:rFonts w:ascii="宋体" w:hAnsi="宋体" w:cs="宋体"/>
                <w:kern w:val="0"/>
                <w:sz w:val="22"/>
              </w:rPr>
            </w:pPr>
            <w:r w:rsidRPr="00E72E8C">
              <w:rPr>
                <w:rFonts w:ascii="宋体" w:hAnsi="宋体" w:cs="宋体" w:hint="eastAsia"/>
                <w:kern w:val="0"/>
                <w:sz w:val="22"/>
              </w:rPr>
              <w:t>训练</w:t>
            </w:r>
            <w:proofErr w:type="gramStart"/>
            <w:r w:rsidRPr="00E72E8C">
              <w:rPr>
                <w:rFonts w:ascii="宋体" w:hAnsi="宋体" w:cs="宋体" w:hint="eastAsia"/>
                <w:kern w:val="0"/>
                <w:sz w:val="22"/>
              </w:rPr>
              <w:t>椅</w:t>
            </w:r>
            <w:proofErr w:type="gramEnd"/>
            <w:r w:rsidRPr="00E72E8C">
              <w:rPr>
                <w:rFonts w:ascii="宋体" w:hAnsi="宋体" w:cs="宋体" w:hint="eastAsia"/>
                <w:kern w:val="0"/>
                <w:sz w:val="22"/>
              </w:rPr>
              <w:t>尺寸约为</w:t>
            </w:r>
            <w:r w:rsidRPr="00E72E8C">
              <w:rPr>
                <w:rFonts w:ascii="宋体" w:hAnsi="宋体" w:cs="宋体" w:hint="eastAsia"/>
                <w:kern w:val="0"/>
                <w:sz w:val="22"/>
              </w:rPr>
              <w:t>110*65*110cm</w:t>
            </w:r>
            <w:r w:rsidRPr="00E72E8C">
              <w:rPr>
                <w:rFonts w:ascii="宋体" w:hAnsi="宋体" w:cs="宋体" w:hint="eastAsia"/>
                <w:kern w:val="0"/>
                <w:sz w:val="22"/>
              </w:rPr>
              <w:t>左右，外形美观、大气，电动多重姿势倾躺，角度由</w:t>
            </w:r>
            <w:r w:rsidRPr="00E72E8C">
              <w:rPr>
                <w:rFonts w:ascii="宋体" w:hAnsi="宋体" w:cs="宋体" w:hint="eastAsia"/>
                <w:kern w:val="0"/>
                <w:sz w:val="22"/>
              </w:rPr>
              <w:t>105</w:t>
            </w:r>
            <w:r w:rsidRPr="00E72E8C">
              <w:rPr>
                <w:rFonts w:ascii="宋体" w:hAnsi="宋体" w:cs="宋体" w:hint="eastAsia"/>
                <w:kern w:val="0"/>
                <w:sz w:val="22"/>
              </w:rPr>
              <w:t>度—</w:t>
            </w:r>
            <w:r w:rsidRPr="00E72E8C">
              <w:rPr>
                <w:rFonts w:ascii="宋体" w:hAnsi="宋体" w:cs="宋体" w:hint="eastAsia"/>
                <w:kern w:val="0"/>
                <w:sz w:val="22"/>
              </w:rPr>
              <w:t>170</w:t>
            </w:r>
            <w:r w:rsidRPr="00E72E8C">
              <w:rPr>
                <w:rFonts w:ascii="宋体" w:hAnsi="宋体" w:cs="宋体" w:hint="eastAsia"/>
                <w:kern w:val="0"/>
                <w:sz w:val="22"/>
              </w:rPr>
              <w:t>度左右自由调整。</w:t>
            </w:r>
          </w:p>
          <w:p w:rsidR="00A27C3F" w:rsidRPr="00E72E8C" w:rsidRDefault="00C53236">
            <w:pPr>
              <w:widowControl/>
              <w:jc w:val="left"/>
              <w:rPr>
                <w:rFonts w:ascii="宋体" w:hAnsi="宋体" w:cs="宋体"/>
                <w:kern w:val="0"/>
                <w:sz w:val="22"/>
              </w:rPr>
            </w:pPr>
            <w:r w:rsidRPr="00E72E8C">
              <w:rPr>
                <w:rFonts w:hint="eastAsia"/>
                <w:bCs/>
                <w:sz w:val="22"/>
              </w:rPr>
              <w:t>8</w:t>
            </w:r>
            <w:r w:rsidRPr="00E72E8C">
              <w:rPr>
                <w:rFonts w:hint="eastAsia"/>
                <w:bCs/>
                <w:sz w:val="22"/>
              </w:rPr>
              <w:t>、具有的</w:t>
            </w:r>
            <w:r w:rsidRPr="00E72E8C">
              <w:rPr>
                <w:rFonts w:hint="eastAsia"/>
                <w:bCs/>
                <w:sz w:val="22"/>
              </w:rPr>
              <w:t>GB 4706.1-2005</w:t>
            </w:r>
            <w:r w:rsidRPr="00E72E8C">
              <w:rPr>
                <w:rFonts w:hint="eastAsia"/>
                <w:bCs/>
                <w:sz w:val="22"/>
              </w:rPr>
              <w:t>安全监测报告。</w:t>
            </w:r>
          </w:p>
        </w:tc>
        <w:tc>
          <w:tcPr>
            <w:tcW w:w="854" w:type="dxa"/>
            <w:shd w:val="clear" w:color="auto" w:fill="auto"/>
            <w:vAlign w:val="center"/>
          </w:tcPr>
          <w:p w:rsidR="00A27C3F" w:rsidRPr="00E72E8C" w:rsidRDefault="00C53236">
            <w:pPr>
              <w:jc w:val="center"/>
            </w:pPr>
            <w:r w:rsidRPr="00E72E8C">
              <w:rPr>
                <w:rFonts w:hint="eastAsia"/>
              </w:rPr>
              <w:t>2</w:t>
            </w:r>
          </w:p>
        </w:tc>
        <w:tc>
          <w:tcPr>
            <w:tcW w:w="739" w:type="dxa"/>
            <w:shd w:val="clear" w:color="auto" w:fill="auto"/>
            <w:vAlign w:val="center"/>
          </w:tcPr>
          <w:p w:rsidR="00A27C3F" w:rsidRPr="00E72E8C" w:rsidRDefault="00C53236">
            <w:pPr>
              <w:jc w:val="center"/>
            </w:pPr>
            <w:r w:rsidRPr="00E72E8C">
              <w:rPr>
                <w:rFonts w:hint="eastAsia"/>
              </w:rPr>
              <w:t>套</w:t>
            </w:r>
          </w:p>
        </w:tc>
      </w:tr>
      <w:tr w:rsidR="00E72E8C" w:rsidRPr="00E72E8C">
        <w:trPr>
          <w:trHeight w:val="850"/>
          <w:jc w:val="center"/>
        </w:trPr>
        <w:tc>
          <w:tcPr>
            <w:tcW w:w="656" w:type="dxa"/>
            <w:shd w:val="clear" w:color="auto" w:fill="auto"/>
            <w:vAlign w:val="center"/>
          </w:tcPr>
          <w:p w:rsidR="00A27C3F" w:rsidRPr="00E72E8C" w:rsidRDefault="00C53236">
            <w:pPr>
              <w:jc w:val="center"/>
            </w:pPr>
            <w:r w:rsidRPr="00E72E8C">
              <w:rPr>
                <w:rFonts w:hint="eastAsia"/>
              </w:rPr>
              <w:lastRenderedPageBreak/>
              <w:t>3</w:t>
            </w:r>
          </w:p>
        </w:tc>
        <w:tc>
          <w:tcPr>
            <w:tcW w:w="1149" w:type="dxa"/>
            <w:shd w:val="clear" w:color="auto" w:fill="auto"/>
            <w:vAlign w:val="center"/>
          </w:tcPr>
          <w:p w:rsidR="00A27C3F" w:rsidRPr="00E72E8C" w:rsidRDefault="00C53236">
            <w:pPr>
              <w:jc w:val="center"/>
            </w:pPr>
            <w:r w:rsidRPr="00E72E8C">
              <w:rPr>
                <w:rFonts w:hint="eastAsia"/>
              </w:rPr>
              <w:t>沙盘</w:t>
            </w:r>
          </w:p>
        </w:tc>
        <w:tc>
          <w:tcPr>
            <w:tcW w:w="5971" w:type="dxa"/>
            <w:shd w:val="clear" w:color="auto" w:fill="auto"/>
            <w:vAlign w:val="center"/>
          </w:tcPr>
          <w:p w:rsidR="00A27C3F" w:rsidRPr="00E72E8C" w:rsidRDefault="00C53236">
            <w:pPr>
              <w:numPr>
                <w:ilvl w:val="0"/>
                <w:numId w:val="3"/>
              </w:numPr>
              <w:jc w:val="left"/>
              <w:rPr>
                <w:rFonts w:ascii="宋体" w:hAnsi="宋体" w:cs="宋体"/>
                <w:kern w:val="0"/>
                <w:sz w:val="22"/>
              </w:rPr>
            </w:pPr>
            <w:r w:rsidRPr="00E72E8C">
              <w:rPr>
                <w:rFonts w:ascii="宋体" w:hAnsi="宋体" w:cs="宋体" w:hint="eastAsia"/>
                <w:kern w:val="0"/>
                <w:sz w:val="22"/>
              </w:rPr>
              <w:t>实</w:t>
            </w:r>
            <w:proofErr w:type="gramStart"/>
            <w:r w:rsidRPr="00E72E8C">
              <w:rPr>
                <w:rFonts w:ascii="宋体" w:hAnsi="宋体" w:cs="宋体" w:hint="eastAsia"/>
                <w:kern w:val="0"/>
                <w:sz w:val="22"/>
              </w:rPr>
              <w:t>木沙具陈列</w:t>
            </w:r>
            <w:proofErr w:type="gramEnd"/>
            <w:r w:rsidRPr="00E72E8C">
              <w:rPr>
                <w:rFonts w:ascii="宋体" w:hAnsi="宋体" w:cs="宋体" w:hint="eastAsia"/>
                <w:kern w:val="0"/>
                <w:sz w:val="22"/>
              </w:rPr>
              <w:t>架四个：整体实木结构，材质为松木原木。尺寸：宽</w:t>
            </w:r>
            <w:r w:rsidRPr="00E72E8C">
              <w:rPr>
                <w:rFonts w:ascii="宋体" w:hAnsi="宋体" w:cs="宋体" w:hint="eastAsia"/>
                <w:kern w:val="0"/>
                <w:sz w:val="22"/>
              </w:rPr>
              <w:t>120cm</w:t>
            </w:r>
            <w:r w:rsidRPr="00E72E8C">
              <w:rPr>
                <w:rFonts w:ascii="宋体" w:hAnsi="宋体" w:cs="宋体" w:hint="eastAsia"/>
                <w:kern w:val="0"/>
                <w:sz w:val="22"/>
              </w:rPr>
              <w:t>×高</w:t>
            </w:r>
            <w:r w:rsidRPr="00E72E8C">
              <w:rPr>
                <w:rFonts w:ascii="宋体" w:hAnsi="宋体" w:cs="宋体" w:hint="eastAsia"/>
                <w:kern w:val="0"/>
                <w:sz w:val="22"/>
              </w:rPr>
              <w:t xml:space="preserve">160 </w:t>
            </w:r>
            <w:r w:rsidRPr="00E72E8C">
              <w:rPr>
                <w:rFonts w:ascii="宋体" w:hAnsi="宋体" w:cs="宋体" w:hint="eastAsia"/>
                <w:kern w:val="0"/>
                <w:sz w:val="22"/>
              </w:rPr>
              <w:t>cm</w:t>
            </w:r>
            <w:r w:rsidRPr="00E72E8C">
              <w:rPr>
                <w:rFonts w:ascii="宋体" w:hAnsi="宋体" w:cs="宋体" w:hint="eastAsia"/>
                <w:kern w:val="0"/>
                <w:sz w:val="22"/>
              </w:rPr>
              <w:t>×深</w:t>
            </w:r>
            <w:r w:rsidRPr="00E72E8C">
              <w:rPr>
                <w:rFonts w:ascii="宋体" w:hAnsi="宋体" w:cs="宋体" w:hint="eastAsia"/>
                <w:kern w:val="0"/>
                <w:sz w:val="22"/>
              </w:rPr>
              <w:t>35cm</w:t>
            </w:r>
            <w:r w:rsidRPr="00E72E8C">
              <w:rPr>
                <w:rFonts w:ascii="宋体" w:hAnsi="宋体" w:cs="宋体" w:hint="eastAsia"/>
                <w:kern w:val="0"/>
                <w:sz w:val="22"/>
              </w:rPr>
              <w:t>，</w:t>
            </w:r>
            <w:r w:rsidRPr="00E72E8C">
              <w:rPr>
                <w:rFonts w:ascii="宋体" w:hAnsi="宋体" w:cs="宋体" w:hint="eastAsia"/>
                <w:kern w:val="0"/>
                <w:sz w:val="22"/>
              </w:rPr>
              <w:t>6</w:t>
            </w:r>
            <w:r w:rsidRPr="00E72E8C">
              <w:rPr>
                <w:rFonts w:ascii="宋体" w:hAnsi="宋体" w:cs="宋体" w:hint="eastAsia"/>
                <w:kern w:val="0"/>
                <w:sz w:val="22"/>
              </w:rPr>
              <w:t>层</w:t>
            </w:r>
            <w:r w:rsidRPr="00E72E8C">
              <w:rPr>
                <w:rFonts w:ascii="宋体" w:hAnsi="宋体" w:cs="宋体" w:hint="eastAsia"/>
                <w:kern w:val="0"/>
                <w:sz w:val="22"/>
              </w:rPr>
              <w:t>11</w:t>
            </w:r>
            <w:r w:rsidRPr="00E72E8C">
              <w:rPr>
                <w:rFonts w:ascii="宋体" w:hAnsi="宋体" w:cs="宋体" w:hint="eastAsia"/>
                <w:kern w:val="0"/>
                <w:sz w:val="22"/>
              </w:rPr>
              <w:t>阶设计，木本色，清漆涂层；</w:t>
            </w:r>
          </w:p>
          <w:p w:rsidR="00A27C3F" w:rsidRPr="00E72E8C" w:rsidRDefault="00C53236">
            <w:pPr>
              <w:numPr>
                <w:ilvl w:val="0"/>
                <w:numId w:val="3"/>
              </w:numPr>
              <w:jc w:val="left"/>
              <w:rPr>
                <w:rFonts w:ascii="宋体" w:hAnsi="宋体" w:cs="宋体"/>
                <w:kern w:val="0"/>
                <w:sz w:val="22"/>
              </w:rPr>
            </w:pPr>
            <w:r w:rsidRPr="00E72E8C">
              <w:rPr>
                <w:rFonts w:ascii="宋体" w:hAnsi="宋体" w:cs="宋体" w:hint="eastAsia"/>
                <w:kern w:val="0"/>
                <w:sz w:val="22"/>
              </w:rPr>
              <w:t>实木沙箱：标准个体沙箱两个，标准团体沙箱一个。整体实木结构，材质为松木原木。团体沙箱和个体沙箱均按照国际标准；</w:t>
            </w:r>
          </w:p>
          <w:p w:rsidR="00A27C3F" w:rsidRPr="00E72E8C" w:rsidRDefault="00C53236">
            <w:pPr>
              <w:numPr>
                <w:ilvl w:val="0"/>
                <w:numId w:val="3"/>
              </w:numPr>
              <w:jc w:val="left"/>
              <w:rPr>
                <w:rFonts w:ascii="宋体" w:hAnsi="宋体" w:cs="宋体"/>
                <w:kern w:val="0"/>
                <w:sz w:val="22"/>
              </w:rPr>
            </w:pPr>
            <w:r w:rsidRPr="00E72E8C">
              <w:rPr>
                <w:rFonts w:ascii="宋体" w:hAnsi="宋体" w:cs="宋体" w:hint="eastAsia"/>
                <w:kern w:val="0"/>
                <w:sz w:val="22"/>
              </w:rPr>
              <w:t>实木沙箱架：整体实木结构，材质为松木原木。高度</w:t>
            </w:r>
            <w:r w:rsidRPr="00E72E8C">
              <w:rPr>
                <w:rFonts w:ascii="宋体" w:hAnsi="宋体" w:cs="宋体" w:hint="eastAsia"/>
                <w:kern w:val="0"/>
                <w:sz w:val="22"/>
              </w:rPr>
              <w:t>70</w:t>
            </w:r>
            <w:r w:rsidRPr="00E72E8C">
              <w:rPr>
                <w:rFonts w:ascii="宋体" w:hAnsi="宋体" w:cs="宋体" w:hint="eastAsia"/>
                <w:kern w:val="0"/>
                <w:sz w:val="22"/>
              </w:rPr>
              <w:t>－</w:t>
            </w:r>
            <w:r w:rsidRPr="00E72E8C">
              <w:rPr>
                <w:rFonts w:ascii="宋体" w:hAnsi="宋体" w:cs="宋体" w:hint="eastAsia"/>
                <w:kern w:val="0"/>
                <w:sz w:val="22"/>
              </w:rPr>
              <w:t>100cm</w:t>
            </w:r>
            <w:r w:rsidRPr="00E72E8C">
              <w:rPr>
                <w:rFonts w:ascii="宋体" w:hAnsi="宋体" w:cs="宋体" w:hint="eastAsia"/>
                <w:kern w:val="0"/>
                <w:sz w:val="22"/>
              </w:rPr>
              <w:t>正好适合于手</w:t>
            </w:r>
            <w:proofErr w:type="gramStart"/>
            <w:r w:rsidRPr="00E72E8C">
              <w:rPr>
                <w:rFonts w:ascii="宋体" w:hAnsi="宋体" w:cs="宋体" w:hint="eastAsia"/>
                <w:kern w:val="0"/>
                <w:sz w:val="22"/>
              </w:rPr>
              <w:t>放置沙具的</w:t>
            </w:r>
            <w:proofErr w:type="gramEnd"/>
            <w:r w:rsidRPr="00E72E8C">
              <w:rPr>
                <w:rFonts w:ascii="宋体" w:hAnsi="宋体" w:cs="宋体" w:hint="eastAsia"/>
                <w:kern w:val="0"/>
                <w:sz w:val="22"/>
              </w:rPr>
              <w:t>位置，美观实用；</w:t>
            </w:r>
          </w:p>
          <w:p w:rsidR="00A27C3F" w:rsidRPr="00E72E8C" w:rsidRDefault="00C53236">
            <w:pPr>
              <w:numPr>
                <w:ilvl w:val="0"/>
                <w:numId w:val="3"/>
              </w:numPr>
              <w:jc w:val="left"/>
              <w:rPr>
                <w:rFonts w:ascii="宋体" w:hAnsi="宋体" w:cs="宋体"/>
                <w:kern w:val="0"/>
                <w:sz w:val="22"/>
              </w:rPr>
            </w:pPr>
            <w:r w:rsidRPr="00E72E8C">
              <w:rPr>
                <w:rFonts w:ascii="宋体" w:hAnsi="宋体" w:cs="宋体" w:hint="eastAsia"/>
                <w:kern w:val="0"/>
                <w:sz w:val="22"/>
              </w:rPr>
              <w:t>沙具：</w:t>
            </w:r>
            <w:r w:rsidRPr="00E72E8C">
              <w:rPr>
                <w:rFonts w:ascii="宋体" w:hAnsi="宋体" w:cs="宋体" w:hint="eastAsia"/>
                <w:kern w:val="0"/>
                <w:sz w:val="22"/>
              </w:rPr>
              <w:t>3000</w:t>
            </w:r>
            <w:r w:rsidRPr="00E72E8C">
              <w:rPr>
                <w:rFonts w:ascii="宋体" w:hAnsi="宋体" w:cs="宋体" w:hint="eastAsia"/>
                <w:kern w:val="0"/>
                <w:sz w:val="22"/>
              </w:rPr>
              <w:t>个，</w:t>
            </w:r>
            <w:proofErr w:type="gramStart"/>
            <w:r w:rsidRPr="00E72E8C">
              <w:rPr>
                <w:rFonts w:ascii="宋体" w:hAnsi="宋体" w:cs="宋体" w:hint="eastAsia"/>
                <w:kern w:val="0"/>
                <w:sz w:val="22"/>
              </w:rPr>
              <w:t>沙具为</w:t>
            </w:r>
            <w:proofErr w:type="gramEnd"/>
            <w:r w:rsidRPr="00E72E8C">
              <w:rPr>
                <w:rFonts w:ascii="宋体" w:hAnsi="宋体" w:cs="宋体" w:hint="eastAsia"/>
                <w:kern w:val="0"/>
                <w:sz w:val="22"/>
              </w:rPr>
              <w:t>树脂、陶瓷、聚氨</w:t>
            </w:r>
            <w:proofErr w:type="gramStart"/>
            <w:r w:rsidRPr="00E72E8C">
              <w:rPr>
                <w:rFonts w:ascii="宋体" w:hAnsi="宋体" w:cs="宋体" w:hint="eastAsia"/>
                <w:kern w:val="0"/>
                <w:sz w:val="22"/>
              </w:rPr>
              <w:t>脂材料</w:t>
            </w:r>
            <w:proofErr w:type="gramEnd"/>
            <w:r w:rsidRPr="00E72E8C">
              <w:rPr>
                <w:rFonts w:ascii="宋体" w:hAnsi="宋体" w:cs="宋体" w:hint="eastAsia"/>
                <w:kern w:val="0"/>
                <w:sz w:val="22"/>
              </w:rPr>
              <w:t>制造。包含各种标准类别。</w:t>
            </w:r>
          </w:p>
          <w:p w:rsidR="00A27C3F" w:rsidRPr="00E72E8C" w:rsidRDefault="00C53236" w:rsidP="00E72E8C">
            <w:pPr>
              <w:numPr>
                <w:ilvl w:val="0"/>
                <w:numId w:val="3"/>
              </w:numPr>
              <w:jc w:val="left"/>
              <w:rPr>
                <w:rFonts w:ascii="宋体" w:hAnsi="宋体" w:cs="宋体"/>
                <w:kern w:val="0"/>
                <w:sz w:val="22"/>
              </w:rPr>
            </w:pPr>
            <w:r w:rsidRPr="00E72E8C">
              <w:rPr>
                <w:rFonts w:ascii="宋体" w:hAnsi="宋体" w:cs="宋体" w:hint="eastAsia"/>
                <w:kern w:val="0"/>
                <w:sz w:val="22"/>
              </w:rPr>
              <w:t>海沙不低于</w:t>
            </w:r>
            <w:r w:rsidRPr="00E72E8C">
              <w:rPr>
                <w:rFonts w:ascii="宋体" w:hAnsi="宋体" w:cs="宋体" w:hint="eastAsia"/>
                <w:kern w:val="0"/>
                <w:sz w:val="22"/>
              </w:rPr>
              <w:t>60</w:t>
            </w:r>
            <w:r w:rsidRPr="00E72E8C">
              <w:rPr>
                <w:rFonts w:ascii="宋体" w:hAnsi="宋体" w:cs="宋体" w:hint="eastAsia"/>
                <w:kern w:val="0"/>
                <w:sz w:val="22"/>
              </w:rPr>
              <w:t>公斤</w:t>
            </w:r>
          </w:p>
          <w:p w:rsidR="00A27C3F" w:rsidRPr="00E72E8C" w:rsidRDefault="00C53236" w:rsidP="00E72E8C">
            <w:pPr>
              <w:numPr>
                <w:ilvl w:val="0"/>
                <w:numId w:val="3"/>
              </w:numPr>
              <w:jc w:val="left"/>
              <w:rPr>
                <w:rFonts w:ascii="宋体" w:hAnsi="宋体" w:cs="宋体"/>
                <w:kern w:val="0"/>
                <w:sz w:val="22"/>
              </w:rPr>
            </w:pPr>
            <w:proofErr w:type="gramStart"/>
            <w:r w:rsidRPr="00E72E8C">
              <w:rPr>
                <w:rFonts w:ascii="宋体" w:hAnsi="宋体" w:cs="宋体" w:hint="eastAsia"/>
                <w:kern w:val="0"/>
                <w:sz w:val="22"/>
              </w:rPr>
              <w:t>箱庭活动</w:t>
            </w:r>
            <w:proofErr w:type="gramEnd"/>
            <w:r w:rsidRPr="00E72E8C">
              <w:rPr>
                <w:rFonts w:ascii="宋体" w:hAnsi="宋体" w:cs="宋体" w:hint="eastAsia"/>
                <w:kern w:val="0"/>
                <w:sz w:val="22"/>
              </w:rPr>
              <w:t>记录本、</w:t>
            </w:r>
            <w:proofErr w:type="gramStart"/>
            <w:r w:rsidRPr="00E72E8C">
              <w:rPr>
                <w:rFonts w:ascii="宋体" w:hAnsi="宋体" w:cs="宋体" w:hint="eastAsia"/>
                <w:kern w:val="0"/>
                <w:sz w:val="22"/>
              </w:rPr>
              <w:t>箱庭疗法</w:t>
            </w:r>
            <w:proofErr w:type="gramEnd"/>
            <w:r w:rsidRPr="00E72E8C">
              <w:rPr>
                <w:rFonts w:ascii="宋体" w:hAnsi="宋体" w:cs="宋体" w:hint="eastAsia"/>
                <w:kern w:val="0"/>
                <w:sz w:val="22"/>
              </w:rPr>
              <w:t>操作手册各一本</w:t>
            </w:r>
            <w:r w:rsidRPr="00E72E8C">
              <w:rPr>
                <w:rFonts w:ascii="宋体" w:hAnsi="宋体" w:cs="宋体" w:hint="eastAsia"/>
                <w:kern w:val="0"/>
                <w:sz w:val="22"/>
              </w:rPr>
              <w:t>、</w:t>
            </w:r>
            <w:r w:rsidRPr="00E72E8C">
              <w:rPr>
                <w:rFonts w:ascii="宋体" w:hAnsi="宋体" w:cs="宋体" w:hint="eastAsia"/>
                <w:kern w:val="0"/>
                <w:sz w:val="22"/>
              </w:rPr>
              <w:t>沙</w:t>
            </w:r>
            <w:r w:rsidRPr="00E72E8C">
              <w:rPr>
                <w:rFonts w:ascii="宋体" w:hAnsi="宋体" w:cs="宋体" w:hint="eastAsia"/>
                <w:kern w:val="0"/>
                <w:sz w:val="22"/>
              </w:rPr>
              <w:t>箱辅助设备</w:t>
            </w:r>
            <w:r w:rsidRPr="00E72E8C">
              <w:rPr>
                <w:rFonts w:ascii="宋体" w:hAnsi="宋体" w:cs="宋体" w:hint="eastAsia"/>
                <w:kern w:val="0"/>
                <w:sz w:val="22"/>
              </w:rPr>
              <w:t>1</w:t>
            </w:r>
            <w:r w:rsidRPr="00E72E8C">
              <w:rPr>
                <w:rFonts w:ascii="宋体" w:hAnsi="宋体" w:cs="宋体" w:hint="eastAsia"/>
                <w:kern w:val="0"/>
                <w:sz w:val="22"/>
              </w:rPr>
              <w:t>套</w:t>
            </w:r>
            <w:r w:rsidRPr="00E72E8C">
              <w:rPr>
                <w:rFonts w:ascii="宋体" w:hAnsi="宋体" w:cs="宋体" w:hint="eastAsia"/>
                <w:kern w:val="0"/>
                <w:sz w:val="22"/>
              </w:rPr>
              <w:t>；</w:t>
            </w:r>
          </w:p>
          <w:p w:rsidR="00A27C3F" w:rsidRPr="00E72E8C" w:rsidRDefault="00C53236" w:rsidP="00E72E8C">
            <w:pPr>
              <w:numPr>
                <w:ilvl w:val="0"/>
                <w:numId w:val="3"/>
              </w:numPr>
              <w:jc w:val="left"/>
              <w:rPr>
                <w:rFonts w:ascii="宋体" w:hAnsi="宋体" w:cs="宋体"/>
                <w:kern w:val="0"/>
                <w:sz w:val="22"/>
              </w:rPr>
            </w:pPr>
            <w:bookmarkStart w:id="0" w:name="_GoBack"/>
            <w:bookmarkEnd w:id="0"/>
            <w:r w:rsidRPr="00E72E8C">
              <w:rPr>
                <w:rFonts w:ascii="宋体" w:hAnsi="宋体" w:cs="宋体" w:hint="eastAsia"/>
                <w:kern w:val="0"/>
                <w:sz w:val="22"/>
              </w:rPr>
              <w:t>提供箱庭管理软件；</w:t>
            </w:r>
          </w:p>
          <w:p w:rsidR="00A27C3F" w:rsidRPr="00E72E8C" w:rsidRDefault="00C53236">
            <w:pPr>
              <w:jc w:val="left"/>
            </w:pPr>
            <w:r w:rsidRPr="00E72E8C">
              <w:rPr>
                <w:rFonts w:hint="eastAsia"/>
                <w:bCs/>
                <w:sz w:val="22"/>
              </w:rPr>
              <w:t>8.</w:t>
            </w:r>
            <w:proofErr w:type="gramStart"/>
            <w:r w:rsidRPr="00E72E8C">
              <w:rPr>
                <w:rFonts w:hint="eastAsia"/>
                <w:bCs/>
                <w:sz w:val="22"/>
              </w:rPr>
              <w:t>箱庭设备</w:t>
            </w:r>
            <w:proofErr w:type="gramEnd"/>
            <w:r w:rsidRPr="00E72E8C">
              <w:rPr>
                <w:rFonts w:hint="eastAsia"/>
                <w:bCs/>
                <w:sz w:val="22"/>
              </w:rPr>
              <w:t>（沙盘架）安全环保，无异味。</w:t>
            </w:r>
          </w:p>
        </w:tc>
        <w:tc>
          <w:tcPr>
            <w:tcW w:w="854" w:type="dxa"/>
            <w:shd w:val="clear" w:color="auto" w:fill="auto"/>
            <w:vAlign w:val="center"/>
          </w:tcPr>
          <w:p w:rsidR="00A27C3F" w:rsidRPr="00E72E8C" w:rsidRDefault="00C53236">
            <w:pPr>
              <w:jc w:val="center"/>
            </w:pPr>
            <w:r w:rsidRPr="00E72E8C">
              <w:rPr>
                <w:rFonts w:hint="eastAsia"/>
              </w:rPr>
              <w:t>1</w:t>
            </w:r>
          </w:p>
        </w:tc>
        <w:tc>
          <w:tcPr>
            <w:tcW w:w="739" w:type="dxa"/>
            <w:shd w:val="clear" w:color="auto" w:fill="auto"/>
            <w:vAlign w:val="center"/>
          </w:tcPr>
          <w:p w:rsidR="00A27C3F" w:rsidRPr="00E72E8C" w:rsidRDefault="00C53236">
            <w:pPr>
              <w:jc w:val="center"/>
            </w:pPr>
            <w:r w:rsidRPr="00E72E8C">
              <w:rPr>
                <w:rFonts w:hint="eastAsia"/>
              </w:rPr>
              <w:t>套</w:t>
            </w:r>
          </w:p>
        </w:tc>
      </w:tr>
      <w:tr w:rsidR="00E72E8C" w:rsidRPr="00E72E8C">
        <w:trPr>
          <w:trHeight w:val="850"/>
          <w:jc w:val="center"/>
        </w:trPr>
        <w:tc>
          <w:tcPr>
            <w:tcW w:w="656" w:type="dxa"/>
            <w:shd w:val="clear" w:color="auto" w:fill="auto"/>
            <w:vAlign w:val="center"/>
          </w:tcPr>
          <w:p w:rsidR="00A27C3F" w:rsidRPr="00E72E8C" w:rsidRDefault="00C53236">
            <w:pPr>
              <w:jc w:val="center"/>
            </w:pPr>
            <w:r w:rsidRPr="00E72E8C">
              <w:rPr>
                <w:rFonts w:hint="eastAsia"/>
              </w:rPr>
              <w:t>4</w:t>
            </w:r>
          </w:p>
        </w:tc>
        <w:tc>
          <w:tcPr>
            <w:tcW w:w="1149" w:type="dxa"/>
            <w:shd w:val="clear" w:color="auto" w:fill="auto"/>
            <w:vAlign w:val="center"/>
          </w:tcPr>
          <w:p w:rsidR="00A27C3F" w:rsidRPr="00E72E8C" w:rsidRDefault="00C53236">
            <w:pPr>
              <w:jc w:val="center"/>
            </w:pPr>
            <w:r w:rsidRPr="00E72E8C">
              <w:rPr>
                <w:rFonts w:hint="eastAsia"/>
              </w:rPr>
              <w:t>团体活动桌椅</w:t>
            </w:r>
          </w:p>
        </w:tc>
        <w:tc>
          <w:tcPr>
            <w:tcW w:w="5971" w:type="dxa"/>
            <w:shd w:val="clear" w:color="auto" w:fill="auto"/>
            <w:vAlign w:val="center"/>
          </w:tcPr>
          <w:p w:rsidR="00A27C3F" w:rsidRPr="00E72E8C" w:rsidRDefault="00C53236">
            <w:pPr>
              <w:jc w:val="left"/>
            </w:pPr>
            <w:r w:rsidRPr="00E72E8C">
              <w:rPr>
                <w:rFonts w:ascii="宋体" w:hAnsi="宋体" w:cs="宋体" w:hint="eastAsia"/>
                <w:kern w:val="0"/>
                <w:sz w:val="22"/>
              </w:rPr>
              <w:t>六瓣桌（每套含椅子</w:t>
            </w:r>
            <w:r w:rsidRPr="00E72E8C">
              <w:rPr>
                <w:rFonts w:ascii="宋体" w:hAnsi="宋体" w:cs="宋体" w:hint="eastAsia"/>
                <w:kern w:val="0"/>
                <w:sz w:val="22"/>
              </w:rPr>
              <w:t>6</w:t>
            </w:r>
            <w:r w:rsidRPr="00E72E8C">
              <w:rPr>
                <w:rFonts w:ascii="宋体" w:hAnsi="宋体" w:cs="宋体" w:hint="eastAsia"/>
                <w:kern w:val="0"/>
                <w:sz w:val="22"/>
              </w:rPr>
              <w:t>把），多种颜色拼接，</w:t>
            </w:r>
            <w:r w:rsidRPr="00E72E8C">
              <w:rPr>
                <w:rFonts w:ascii="宋体" w:hAnsi="宋体" w:cs="宋体" w:hint="eastAsia"/>
                <w:kern w:val="0"/>
                <w:sz w:val="22"/>
              </w:rPr>
              <w:t>可以组合</w:t>
            </w:r>
            <w:r w:rsidRPr="00E72E8C">
              <w:rPr>
                <w:rFonts w:ascii="宋体" w:hAnsi="宋体" w:cs="宋体" w:hint="eastAsia"/>
                <w:kern w:val="0"/>
                <w:sz w:val="22"/>
              </w:rPr>
              <w:t>成</w:t>
            </w:r>
            <w:r w:rsidRPr="00E72E8C">
              <w:rPr>
                <w:rFonts w:ascii="宋体" w:hAnsi="宋体" w:cs="宋体" w:hint="eastAsia"/>
                <w:kern w:val="0"/>
                <w:sz w:val="22"/>
              </w:rPr>
              <w:t>多种</w:t>
            </w:r>
            <w:r w:rsidRPr="00E72E8C">
              <w:rPr>
                <w:rFonts w:ascii="宋体" w:hAnsi="宋体" w:cs="宋体" w:hint="eastAsia"/>
                <w:kern w:val="0"/>
                <w:sz w:val="22"/>
              </w:rPr>
              <w:t>形态</w:t>
            </w:r>
          </w:p>
        </w:tc>
        <w:tc>
          <w:tcPr>
            <w:tcW w:w="854" w:type="dxa"/>
            <w:shd w:val="clear" w:color="auto" w:fill="auto"/>
            <w:vAlign w:val="center"/>
          </w:tcPr>
          <w:p w:rsidR="00A27C3F" w:rsidRPr="00E72E8C" w:rsidRDefault="00C53236">
            <w:pPr>
              <w:jc w:val="center"/>
            </w:pPr>
            <w:r w:rsidRPr="00E72E8C">
              <w:rPr>
                <w:rFonts w:hint="eastAsia"/>
              </w:rPr>
              <w:t>4</w:t>
            </w:r>
          </w:p>
        </w:tc>
        <w:tc>
          <w:tcPr>
            <w:tcW w:w="739" w:type="dxa"/>
            <w:shd w:val="clear" w:color="auto" w:fill="auto"/>
            <w:vAlign w:val="center"/>
          </w:tcPr>
          <w:p w:rsidR="00A27C3F" w:rsidRPr="00E72E8C" w:rsidRDefault="00C53236">
            <w:pPr>
              <w:jc w:val="center"/>
            </w:pPr>
            <w:r w:rsidRPr="00E72E8C">
              <w:rPr>
                <w:rFonts w:hint="eastAsia"/>
              </w:rPr>
              <w:t>套</w:t>
            </w:r>
          </w:p>
        </w:tc>
      </w:tr>
    </w:tbl>
    <w:p w:rsidR="00A27C3F" w:rsidRPr="00E72E8C" w:rsidRDefault="00A27C3F"/>
    <w:sectPr w:rsidR="00A27C3F" w:rsidRPr="00E72E8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36" w:rsidRDefault="00C53236">
      <w:r>
        <w:separator/>
      </w:r>
    </w:p>
  </w:endnote>
  <w:endnote w:type="continuationSeparator" w:id="0">
    <w:p w:rsidR="00C53236" w:rsidRDefault="00C5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332007"/>
    </w:sdtPr>
    <w:sdtEndPr/>
    <w:sdtContent>
      <w:p w:rsidR="00A27C3F" w:rsidRDefault="00C53236">
        <w:pPr>
          <w:pStyle w:val="a4"/>
          <w:jc w:val="center"/>
        </w:pPr>
        <w:r>
          <w:fldChar w:fldCharType="begin"/>
        </w:r>
        <w:r>
          <w:instrText>PAGE   \* MERGEFORMAT</w:instrText>
        </w:r>
        <w:r>
          <w:fldChar w:fldCharType="separate"/>
        </w:r>
        <w:r w:rsidR="00E72E8C" w:rsidRPr="00E72E8C">
          <w:rPr>
            <w:noProof/>
            <w:lang w:val="zh-CN"/>
          </w:rPr>
          <w:t>2</w:t>
        </w:r>
        <w:r>
          <w:fldChar w:fldCharType="end"/>
        </w:r>
      </w:p>
    </w:sdtContent>
  </w:sdt>
  <w:p w:rsidR="00A27C3F" w:rsidRDefault="00A27C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36" w:rsidRDefault="00C53236">
      <w:r>
        <w:separator/>
      </w:r>
    </w:p>
  </w:footnote>
  <w:footnote w:type="continuationSeparator" w:id="0">
    <w:p w:rsidR="00C53236" w:rsidRDefault="00C53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4801"/>
    <w:multiLevelType w:val="singleLevel"/>
    <w:tmpl w:val="58E44801"/>
    <w:lvl w:ilvl="0">
      <w:start w:val="1"/>
      <w:numFmt w:val="decimal"/>
      <w:suff w:val="nothing"/>
      <w:lvlText w:val="%1."/>
      <w:lvlJc w:val="left"/>
    </w:lvl>
  </w:abstractNum>
  <w:abstractNum w:abstractNumId="1">
    <w:nsid w:val="58E44A06"/>
    <w:multiLevelType w:val="singleLevel"/>
    <w:tmpl w:val="58E44A06"/>
    <w:lvl w:ilvl="0">
      <w:start w:val="1"/>
      <w:numFmt w:val="decimal"/>
      <w:suff w:val="nothing"/>
      <w:lvlText w:val="%1."/>
      <w:lvlJc w:val="left"/>
    </w:lvl>
  </w:abstractNum>
  <w:abstractNum w:abstractNumId="2">
    <w:nsid w:val="7C784AA3"/>
    <w:multiLevelType w:val="singleLevel"/>
    <w:tmpl w:val="7C784AA3"/>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01"/>
    <w:rsid w:val="00033140"/>
    <w:rsid w:val="002A3572"/>
    <w:rsid w:val="00382E01"/>
    <w:rsid w:val="00525399"/>
    <w:rsid w:val="00594AE7"/>
    <w:rsid w:val="00687FF0"/>
    <w:rsid w:val="006A3D80"/>
    <w:rsid w:val="006B2D28"/>
    <w:rsid w:val="0079110C"/>
    <w:rsid w:val="008A0C72"/>
    <w:rsid w:val="008C5CA2"/>
    <w:rsid w:val="00926664"/>
    <w:rsid w:val="00A27C3F"/>
    <w:rsid w:val="00AA32F3"/>
    <w:rsid w:val="00BB2D3F"/>
    <w:rsid w:val="00BE2FBB"/>
    <w:rsid w:val="00C20723"/>
    <w:rsid w:val="00C53236"/>
    <w:rsid w:val="00C95235"/>
    <w:rsid w:val="00CB5F42"/>
    <w:rsid w:val="00CD7791"/>
    <w:rsid w:val="00D43AB0"/>
    <w:rsid w:val="00E72E8C"/>
    <w:rsid w:val="2A4D0F4B"/>
    <w:rsid w:val="380E4A55"/>
    <w:rsid w:val="3FE06FA0"/>
    <w:rsid w:val="405F2203"/>
    <w:rsid w:val="45116BDD"/>
    <w:rsid w:val="4EEE7B36"/>
    <w:rsid w:val="59FD50B4"/>
    <w:rsid w:val="5A9E03DF"/>
    <w:rsid w:val="5ABD4F43"/>
    <w:rsid w:val="5C136DE5"/>
    <w:rsid w:val="5D401B91"/>
    <w:rsid w:val="713A3D72"/>
    <w:rsid w:val="7A99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Cite"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character" w:styleId="a7">
    <w:name w:val="Emphasis"/>
    <w:basedOn w:val="a0"/>
    <w:qFormat/>
    <w:rPr>
      <w:color w:val="CC0000"/>
    </w:rPr>
  </w:style>
  <w:style w:type="character" w:styleId="HTML">
    <w:name w:val="HTML Cite"/>
    <w:basedOn w:val="a0"/>
    <w:uiPriority w:val="99"/>
    <w:unhideWhenUsed/>
    <w:qFormat/>
    <w:rPr>
      <w:color w:val="008000"/>
    </w:rPr>
  </w:style>
  <w:style w:type="character" w:customStyle="1" w:styleId="1Char">
    <w:name w:val="标题 1 Char"/>
    <w:basedOn w:val="a0"/>
    <w:link w:val="1"/>
    <w:uiPriority w:val="9"/>
    <w:qFormat/>
    <w:rPr>
      <w:b/>
      <w:bCs/>
      <w:kern w:val="44"/>
      <w:sz w:val="44"/>
      <w:szCs w:val="44"/>
    </w:rPr>
  </w:style>
  <w:style w:type="character" w:customStyle="1" w:styleId="Char2">
    <w:name w:val="标题 Char"/>
    <w:basedOn w:val="a0"/>
    <w:link w:val="a6"/>
    <w:qFormat/>
    <w:rPr>
      <w:rFonts w:asciiTheme="majorHAnsi" w:hAnsiTheme="majorHAnsi" w:cstheme="majorBidi"/>
      <w:b/>
      <w:bCs/>
      <w:kern w:val="2"/>
      <w:sz w:val="32"/>
      <w:szCs w:val="32"/>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Cite"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character" w:styleId="a7">
    <w:name w:val="Emphasis"/>
    <w:basedOn w:val="a0"/>
    <w:qFormat/>
    <w:rPr>
      <w:color w:val="CC0000"/>
    </w:rPr>
  </w:style>
  <w:style w:type="character" w:styleId="HTML">
    <w:name w:val="HTML Cite"/>
    <w:basedOn w:val="a0"/>
    <w:uiPriority w:val="99"/>
    <w:unhideWhenUsed/>
    <w:qFormat/>
    <w:rPr>
      <w:color w:val="008000"/>
    </w:rPr>
  </w:style>
  <w:style w:type="character" w:customStyle="1" w:styleId="1Char">
    <w:name w:val="标题 1 Char"/>
    <w:basedOn w:val="a0"/>
    <w:link w:val="1"/>
    <w:uiPriority w:val="9"/>
    <w:qFormat/>
    <w:rPr>
      <w:b/>
      <w:bCs/>
      <w:kern w:val="44"/>
      <w:sz w:val="44"/>
      <w:szCs w:val="44"/>
    </w:rPr>
  </w:style>
  <w:style w:type="character" w:customStyle="1" w:styleId="Char2">
    <w:name w:val="标题 Char"/>
    <w:basedOn w:val="a0"/>
    <w:link w:val="a6"/>
    <w:qFormat/>
    <w:rPr>
      <w:rFonts w:asciiTheme="majorHAnsi" w:hAnsiTheme="majorHAnsi" w:cstheme="majorBidi"/>
      <w:b/>
      <w:bCs/>
      <w:kern w:val="2"/>
      <w:sz w:val="32"/>
      <w:szCs w:val="32"/>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184</Words>
  <Characters>1055</Characters>
  <Application>Microsoft Office Word</Application>
  <DocSecurity>0</DocSecurity>
  <Lines>8</Lines>
  <Paragraphs>2</Paragraphs>
  <ScaleCrop>false</ScaleCrop>
  <Company>Sky123.Org</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2017-04-05T01:45:00Z</cp:lastPrinted>
  <dcterms:created xsi:type="dcterms:W3CDTF">2017-04-01T09:25:00Z</dcterms:created>
  <dcterms:modified xsi:type="dcterms:W3CDTF">2017-04-07T01:06:00Z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