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B9" w:rsidRDefault="00DF47DD" w:rsidP="00E601B9">
      <w:pPr>
        <w:adjustRightInd w:val="0"/>
        <w:snapToGrid w:val="0"/>
        <w:spacing w:line="300" w:lineRule="exact"/>
        <w:jc w:val="center"/>
        <w:rPr>
          <w:rFonts w:ascii="宋体" w:hAnsi="宋体"/>
          <w:b/>
          <w:bCs/>
          <w:w w:val="90"/>
          <w:sz w:val="32"/>
          <w:szCs w:val="32"/>
        </w:rPr>
      </w:pPr>
      <w:r>
        <w:rPr>
          <w:rFonts w:ascii="宋体" w:hAnsi="宋体" w:hint="eastAsia"/>
          <w:b/>
          <w:bCs/>
          <w:w w:val="90"/>
          <w:sz w:val="32"/>
          <w:szCs w:val="32"/>
        </w:rPr>
        <w:t>项目需求</w:t>
      </w:r>
    </w:p>
    <w:p w:rsidR="00F00D99" w:rsidRPr="0023699A" w:rsidRDefault="00F00D99" w:rsidP="00F00D99">
      <w:pPr>
        <w:jc w:val="center"/>
      </w:pPr>
      <w:r w:rsidRPr="00CE295B">
        <w:rPr>
          <w:rFonts w:hint="eastAsia"/>
          <w:b/>
        </w:rPr>
        <w:t>（一）商务需求</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045"/>
        <w:gridCol w:w="4990"/>
      </w:tblGrid>
      <w:tr w:rsidR="00F00D99" w:rsidTr="00F00D99">
        <w:trPr>
          <w:trHeight w:val="927"/>
          <w:jc w:val="center"/>
        </w:trPr>
        <w:tc>
          <w:tcPr>
            <w:tcW w:w="1101" w:type="dxa"/>
            <w:shd w:val="clear" w:color="auto" w:fill="auto"/>
            <w:vAlign w:val="center"/>
          </w:tcPr>
          <w:p w:rsidR="00F00D99" w:rsidRDefault="00F00D99" w:rsidP="00D76252">
            <w:pPr>
              <w:jc w:val="center"/>
            </w:pPr>
            <w:r>
              <w:rPr>
                <w:rFonts w:hint="eastAsia"/>
              </w:rPr>
              <w:t>1</w:t>
            </w:r>
          </w:p>
        </w:tc>
        <w:tc>
          <w:tcPr>
            <w:tcW w:w="3045" w:type="dxa"/>
            <w:shd w:val="clear" w:color="auto" w:fill="auto"/>
            <w:vAlign w:val="center"/>
          </w:tcPr>
          <w:p w:rsidR="00F00D99" w:rsidRDefault="00F00D99" w:rsidP="00D76252">
            <w:pPr>
              <w:jc w:val="center"/>
            </w:pPr>
            <w:r>
              <w:rPr>
                <w:rFonts w:hint="eastAsia"/>
              </w:rPr>
              <w:t>付款方式</w:t>
            </w:r>
          </w:p>
        </w:tc>
        <w:tc>
          <w:tcPr>
            <w:tcW w:w="4990" w:type="dxa"/>
            <w:shd w:val="clear" w:color="auto" w:fill="auto"/>
            <w:vAlign w:val="center"/>
          </w:tcPr>
          <w:p w:rsidR="00F00D99" w:rsidRPr="00247797" w:rsidRDefault="00F00D99" w:rsidP="00D76252">
            <w:r>
              <w:rPr>
                <w:rFonts w:hint="eastAsia"/>
              </w:rPr>
              <w:t>供货完并验收合格后支付总价款的</w:t>
            </w:r>
            <w:r w:rsidRPr="00E375CD">
              <w:rPr>
                <w:rFonts w:hint="eastAsia"/>
                <w:u w:val="single"/>
              </w:rPr>
              <w:t xml:space="preserve">  </w:t>
            </w:r>
            <w:r>
              <w:rPr>
                <w:rFonts w:hint="eastAsia"/>
                <w:u w:val="single"/>
              </w:rPr>
              <w:t xml:space="preserve">95 </w:t>
            </w:r>
            <w:r w:rsidRPr="00E375CD">
              <w:rPr>
                <w:rFonts w:hint="eastAsia"/>
                <w:u w:val="single"/>
              </w:rPr>
              <w:t xml:space="preserve"> </w:t>
            </w:r>
            <w:r>
              <w:rPr>
                <w:rFonts w:hint="eastAsia"/>
              </w:rPr>
              <w:t>%</w:t>
            </w:r>
            <w:r>
              <w:rPr>
                <w:rFonts w:hint="eastAsia"/>
              </w:rPr>
              <w:t>（通常</w:t>
            </w:r>
            <w:r>
              <w:rPr>
                <w:rFonts w:hint="eastAsia"/>
              </w:rPr>
              <w:t>95%</w:t>
            </w:r>
            <w:r>
              <w:rPr>
                <w:rFonts w:hint="eastAsia"/>
              </w:rPr>
              <w:t>），质保期满后无息支付余款。</w:t>
            </w:r>
          </w:p>
        </w:tc>
      </w:tr>
      <w:tr w:rsidR="00F00D99" w:rsidRPr="00247797" w:rsidTr="00F00D99">
        <w:trPr>
          <w:trHeight w:val="668"/>
          <w:jc w:val="center"/>
        </w:trPr>
        <w:tc>
          <w:tcPr>
            <w:tcW w:w="1101" w:type="dxa"/>
            <w:shd w:val="clear" w:color="auto" w:fill="auto"/>
            <w:vAlign w:val="center"/>
          </w:tcPr>
          <w:p w:rsidR="00F00D99" w:rsidRDefault="00F00D99" w:rsidP="00D76252">
            <w:pPr>
              <w:jc w:val="center"/>
            </w:pPr>
            <w:r>
              <w:rPr>
                <w:rFonts w:hint="eastAsia"/>
              </w:rPr>
              <w:t>2</w:t>
            </w:r>
          </w:p>
        </w:tc>
        <w:tc>
          <w:tcPr>
            <w:tcW w:w="3045" w:type="dxa"/>
            <w:shd w:val="clear" w:color="auto" w:fill="auto"/>
            <w:vAlign w:val="center"/>
          </w:tcPr>
          <w:p w:rsidR="00F00D99" w:rsidRDefault="00F00D99" w:rsidP="00D76252">
            <w:pPr>
              <w:jc w:val="center"/>
            </w:pPr>
            <w:r>
              <w:rPr>
                <w:rFonts w:hint="eastAsia"/>
              </w:rPr>
              <w:t>免费质保期</w:t>
            </w:r>
          </w:p>
        </w:tc>
        <w:tc>
          <w:tcPr>
            <w:tcW w:w="4990" w:type="dxa"/>
            <w:shd w:val="clear" w:color="auto" w:fill="auto"/>
            <w:vAlign w:val="center"/>
          </w:tcPr>
          <w:p w:rsidR="00F00D99" w:rsidRPr="0001176C" w:rsidRDefault="00F00D99" w:rsidP="00D76252">
            <w:r w:rsidRPr="00E375CD">
              <w:rPr>
                <w:rFonts w:hint="eastAsia"/>
                <w:u w:val="single"/>
              </w:rPr>
              <w:t xml:space="preserve">    </w:t>
            </w:r>
            <w:r>
              <w:rPr>
                <w:rFonts w:hint="eastAsia"/>
                <w:u w:val="single"/>
              </w:rPr>
              <w:t>1</w:t>
            </w:r>
            <w:r w:rsidRPr="00E375CD">
              <w:rPr>
                <w:rFonts w:hint="eastAsia"/>
                <w:u w:val="single"/>
              </w:rPr>
              <w:t xml:space="preserve">   </w:t>
            </w:r>
            <w:r>
              <w:rPr>
                <w:rFonts w:hint="eastAsia"/>
              </w:rPr>
              <w:t>年。（如设备免费质保期不统一，具体说明清楚）</w:t>
            </w:r>
          </w:p>
        </w:tc>
      </w:tr>
      <w:tr w:rsidR="00F00D99" w:rsidRPr="00247797" w:rsidTr="00F00D99">
        <w:trPr>
          <w:trHeight w:val="486"/>
          <w:jc w:val="center"/>
        </w:trPr>
        <w:tc>
          <w:tcPr>
            <w:tcW w:w="1101" w:type="dxa"/>
            <w:shd w:val="clear" w:color="auto" w:fill="auto"/>
            <w:vAlign w:val="center"/>
          </w:tcPr>
          <w:p w:rsidR="00F00D99" w:rsidRDefault="00D15784" w:rsidP="00D76252">
            <w:pPr>
              <w:jc w:val="center"/>
            </w:pPr>
            <w:r>
              <w:rPr>
                <w:rFonts w:hint="eastAsia"/>
              </w:rPr>
              <w:t>3</w:t>
            </w:r>
          </w:p>
        </w:tc>
        <w:tc>
          <w:tcPr>
            <w:tcW w:w="3045" w:type="dxa"/>
            <w:shd w:val="clear" w:color="auto" w:fill="auto"/>
            <w:vAlign w:val="center"/>
          </w:tcPr>
          <w:p w:rsidR="00F00D99" w:rsidRDefault="00F00D99" w:rsidP="00D76252">
            <w:pPr>
              <w:jc w:val="center"/>
            </w:pPr>
            <w:r>
              <w:rPr>
                <w:rFonts w:hint="eastAsia"/>
              </w:rPr>
              <w:t>交货期</w:t>
            </w:r>
          </w:p>
        </w:tc>
        <w:tc>
          <w:tcPr>
            <w:tcW w:w="4990" w:type="dxa"/>
            <w:shd w:val="clear" w:color="auto" w:fill="auto"/>
            <w:vAlign w:val="center"/>
          </w:tcPr>
          <w:p w:rsidR="00F00D99" w:rsidRPr="00E67EC6" w:rsidRDefault="00F00D99" w:rsidP="00F00D99">
            <w:r>
              <w:rPr>
                <w:rFonts w:hint="eastAsia"/>
              </w:rPr>
              <w:t>签订合同后</w:t>
            </w:r>
            <w:r w:rsidRPr="00E375CD">
              <w:rPr>
                <w:rFonts w:hint="eastAsia"/>
                <w:u w:val="single"/>
              </w:rPr>
              <w:t xml:space="preserve">    </w:t>
            </w:r>
            <w:r>
              <w:rPr>
                <w:rFonts w:hint="eastAsia"/>
                <w:u w:val="single"/>
              </w:rPr>
              <w:t>30</w:t>
            </w:r>
            <w:r w:rsidRPr="00E375CD">
              <w:rPr>
                <w:rFonts w:hint="eastAsia"/>
                <w:u w:val="single"/>
              </w:rPr>
              <w:t xml:space="preserve">    </w:t>
            </w:r>
            <w:r w:rsidRPr="00E67EC6">
              <w:rPr>
                <w:rFonts w:hint="eastAsia"/>
              </w:rPr>
              <w:t>日历日</w:t>
            </w:r>
          </w:p>
        </w:tc>
      </w:tr>
    </w:tbl>
    <w:p w:rsidR="00F00D99" w:rsidRPr="00CE295B" w:rsidRDefault="00F00D99" w:rsidP="00F00D99">
      <w:pPr>
        <w:jc w:val="center"/>
        <w:rPr>
          <w:b/>
        </w:rPr>
      </w:pPr>
      <w:r w:rsidRPr="00CE295B">
        <w:rPr>
          <w:rFonts w:hint="eastAsia"/>
          <w:b/>
        </w:rPr>
        <w:t>（二）</w:t>
      </w:r>
      <w:r>
        <w:rPr>
          <w:rFonts w:hint="eastAsia"/>
          <w:b/>
        </w:rPr>
        <w:t>功能及</w:t>
      </w:r>
      <w:r w:rsidRPr="00CE295B">
        <w:rPr>
          <w:rFonts w:hint="eastAsia"/>
          <w:b/>
        </w:rPr>
        <w:t>技术要求</w:t>
      </w:r>
    </w:p>
    <w:p w:rsidR="00E601B9" w:rsidRPr="00E601B9" w:rsidRDefault="00E601B9" w:rsidP="00E601B9">
      <w:pPr>
        <w:adjustRightInd w:val="0"/>
        <w:snapToGrid w:val="0"/>
        <w:spacing w:line="300" w:lineRule="exact"/>
        <w:jc w:val="center"/>
        <w:rPr>
          <w:rFonts w:ascii="宋体" w:hAnsi="宋体"/>
          <w:bCs/>
          <w:sz w:val="30"/>
          <w:szCs w:val="30"/>
        </w:rPr>
      </w:pPr>
      <w:r w:rsidRPr="00E601B9">
        <w:rPr>
          <w:rFonts w:ascii="宋体" w:hAnsi="宋体" w:hint="eastAsia"/>
          <w:b/>
          <w:bCs/>
          <w:w w:val="90"/>
          <w:sz w:val="30"/>
          <w:szCs w:val="30"/>
        </w:rPr>
        <w:t>技术要求</w:t>
      </w:r>
      <w:r w:rsidRPr="00E601B9">
        <w:rPr>
          <w:rFonts w:ascii="宋体" w:hAnsi="宋体" w:hint="eastAsia"/>
          <w:bCs/>
          <w:sz w:val="30"/>
          <w:szCs w:val="30"/>
        </w:rPr>
        <w:t>：</w:t>
      </w:r>
    </w:p>
    <w:tbl>
      <w:tblPr>
        <w:tblW w:w="8851" w:type="dxa"/>
        <w:jc w:val="center"/>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731"/>
        <w:gridCol w:w="753"/>
        <w:gridCol w:w="658"/>
      </w:tblGrid>
      <w:tr w:rsidR="00F00D99" w:rsidRPr="00FA6EE9" w:rsidTr="00F00D99">
        <w:trPr>
          <w:trHeight w:val="273"/>
          <w:jc w:val="center"/>
        </w:trPr>
        <w:tc>
          <w:tcPr>
            <w:tcW w:w="709" w:type="dxa"/>
            <w:shd w:val="clear" w:color="auto" w:fill="auto"/>
            <w:vAlign w:val="center"/>
          </w:tcPr>
          <w:p w:rsidR="00F00D99" w:rsidRDefault="00F00D99" w:rsidP="00D76252">
            <w:pPr>
              <w:jc w:val="center"/>
            </w:pPr>
            <w:r>
              <w:rPr>
                <w:rFonts w:hint="eastAsia"/>
              </w:rPr>
              <w:t>试验万能机</w:t>
            </w:r>
          </w:p>
        </w:tc>
        <w:tc>
          <w:tcPr>
            <w:tcW w:w="6731" w:type="dxa"/>
            <w:shd w:val="clear" w:color="auto" w:fill="auto"/>
            <w:vAlign w:val="center"/>
          </w:tcPr>
          <w:p w:rsidR="00F00D99" w:rsidRDefault="00F00D99" w:rsidP="00D76252">
            <w:pPr>
              <w:rPr>
                <w:rFonts w:hAnsi="宋体"/>
                <w:szCs w:val="21"/>
              </w:rPr>
            </w:pPr>
            <w:r w:rsidRPr="00FA6EE9">
              <w:rPr>
                <w:rFonts w:hAnsi="宋体"/>
                <w:szCs w:val="21"/>
              </w:rPr>
              <w:t>一、功能要求：</w:t>
            </w:r>
          </w:p>
          <w:p w:rsidR="00F00D99" w:rsidRDefault="00F00D99" w:rsidP="00D76252">
            <w:pPr>
              <w:rPr>
                <w:rFonts w:hAnsi="宋体"/>
                <w:szCs w:val="21"/>
              </w:rPr>
            </w:pPr>
            <w:r>
              <w:rPr>
                <w:rFonts w:hAnsi="宋体" w:hint="eastAsia"/>
                <w:szCs w:val="21"/>
              </w:rPr>
              <w:t xml:space="preserve">    </w:t>
            </w:r>
            <w:r w:rsidRPr="001C7DF3">
              <w:rPr>
                <w:rFonts w:hAnsi="宋体"/>
                <w:szCs w:val="21"/>
              </w:rPr>
              <w:t>用于金属、非金属材料的拉伸、压缩、弯曲、剪切、剥离、撕裂等多种试验，如：橡胶、塑料、电线电缆、复合材料、塑料异型材、金属棒材、板材、弹簧、构件等。可执行</w:t>
            </w:r>
            <w:r w:rsidRPr="001C7DF3">
              <w:rPr>
                <w:rFonts w:hAnsi="宋体"/>
                <w:szCs w:val="21"/>
              </w:rPr>
              <w:t>GB</w:t>
            </w:r>
            <w:r w:rsidRPr="001C7DF3">
              <w:rPr>
                <w:rFonts w:hAnsi="宋体"/>
                <w:szCs w:val="21"/>
              </w:rPr>
              <w:t>，</w:t>
            </w:r>
            <w:r w:rsidRPr="001C7DF3">
              <w:rPr>
                <w:rFonts w:hAnsi="宋体"/>
                <w:szCs w:val="21"/>
              </w:rPr>
              <w:t>ISO</w:t>
            </w:r>
            <w:r w:rsidRPr="001C7DF3">
              <w:rPr>
                <w:rFonts w:hAnsi="宋体"/>
                <w:szCs w:val="21"/>
              </w:rPr>
              <w:t>，</w:t>
            </w:r>
            <w:r w:rsidRPr="001C7DF3">
              <w:rPr>
                <w:rFonts w:hAnsi="宋体"/>
                <w:szCs w:val="21"/>
              </w:rPr>
              <w:t>JIS,DIN</w:t>
            </w:r>
            <w:r w:rsidRPr="001C7DF3">
              <w:rPr>
                <w:rFonts w:hAnsi="宋体"/>
                <w:szCs w:val="21"/>
              </w:rPr>
              <w:t>，</w:t>
            </w:r>
            <w:r w:rsidRPr="001C7DF3">
              <w:rPr>
                <w:rFonts w:hAnsi="宋体"/>
                <w:szCs w:val="21"/>
              </w:rPr>
              <w:t>ASTM</w:t>
            </w:r>
            <w:r w:rsidRPr="001C7DF3">
              <w:rPr>
                <w:rFonts w:hAnsi="宋体"/>
                <w:szCs w:val="21"/>
              </w:rPr>
              <w:t>等多种试验标准，并可根据用户需求编辑试验软件。</w:t>
            </w:r>
          </w:p>
          <w:p w:rsidR="00F00D99" w:rsidRPr="001C7DF3" w:rsidRDefault="00F00D99" w:rsidP="00D76252">
            <w:pPr>
              <w:rPr>
                <w:rFonts w:hAnsi="宋体"/>
                <w:szCs w:val="21"/>
              </w:rPr>
            </w:pPr>
            <w:r w:rsidRPr="001C7DF3">
              <w:rPr>
                <w:rFonts w:hAnsi="宋体" w:hint="eastAsia"/>
                <w:szCs w:val="21"/>
              </w:rPr>
              <w:t>1</w:t>
            </w:r>
            <w:r w:rsidRPr="001C7DF3">
              <w:rPr>
                <w:rFonts w:hAnsi="宋体" w:hint="eastAsia"/>
                <w:szCs w:val="21"/>
              </w:rPr>
              <w:t>、主机</w:t>
            </w:r>
          </w:p>
          <w:p w:rsidR="00F00D99" w:rsidRPr="001C7DF3" w:rsidRDefault="00F00D99" w:rsidP="00D76252">
            <w:pPr>
              <w:rPr>
                <w:rFonts w:hAnsi="宋体"/>
                <w:szCs w:val="21"/>
              </w:rPr>
            </w:pPr>
            <w:r w:rsidRPr="001C7DF3">
              <w:rPr>
                <w:rFonts w:hAnsi="宋体" w:hint="eastAsia"/>
                <w:szCs w:val="21"/>
              </w:rPr>
              <w:t>1.1</w:t>
            </w:r>
            <w:proofErr w:type="gramStart"/>
            <w:r w:rsidRPr="001C7DF3">
              <w:rPr>
                <w:rFonts w:hAnsi="宋体" w:hint="eastAsia"/>
                <w:szCs w:val="21"/>
              </w:rPr>
              <w:t>进口全</w:t>
            </w:r>
            <w:proofErr w:type="gramEnd"/>
            <w:r w:rsidRPr="001C7DF3">
              <w:rPr>
                <w:rFonts w:hAnsi="宋体" w:hint="eastAsia"/>
                <w:szCs w:val="21"/>
              </w:rPr>
              <w:t>数字交流伺服电机和伺服驱动器；可根据不同的机型和试验类型调整参数，采用精密滚珠丝杠和精密减速机构传动，传动平稳、噪音低，无间隙。</w:t>
            </w:r>
          </w:p>
          <w:p w:rsidR="00F00D99" w:rsidRPr="001C7DF3" w:rsidRDefault="00F00D99" w:rsidP="00D76252">
            <w:pPr>
              <w:rPr>
                <w:rFonts w:hAnsi="宋体"/>
                <w:szCs w:val="21"/>
              </w:rPr>
            </w:pPr>
            <w:r w:rsidRPr="001C7DF3">
              <w:rPr>
                <w:rFonts w:hAnsi="宋体" w:hint="eastAsia"/>
                <w:szCs w:val="21"/>
              </w:rPr>
              <w:t>2</w:t>
            </w:r>
            <w:r w:rsidRPr="001C7DF3">
              <w:rPr>
                <w:rFonts w:hAnsi="宋体" w:hint="eastAsia"/>
                <w:szCs w:val="21"/>
              </w:rPr>
              <w:t>、测控系统、操作软件及数据处理系统</w:t>
            </w:r>
          </w:p>
          <w:p w:rsidR="00F00D99" w:rsidRPr="001C7DF3" w:rsidRDefault="00F00D99" w:rsidP="00D76252">
            <w:pPr>
              <w:rPr>
                <w:rFonts w:hAnsi="宋体"/>
                <w:szCs w:val="21"/>
              </w:rPr>
            </w:pPr>
            <w:r w:rsidRPr="001C7DF3">
              <w:rPr>
                <w:rFonts w:hAnsi="宋体" w:hint="eastAsia"/>
                <w:szCs w:val="21"/>
              </w:rPr>
              <w:t>高精度数据采集板（</w:t>
            </w:r>
            <w:r w:rsidRPr="001C7DF3">
              <w:rPr>
                <w:rFonts w:hAnsi="宋体"/>
                <w:szCs w:val="21"/>
              </w:rPr>
              <w:t>24</w:t>
            </w:r>
            <w:r w:rsidRPr="001C7DF3">
              <w:rPr>
                <w:rFonts w:hAnsi="宋体" w:hint="eastAsia"/>
                <w:szCs w:val="21"/>
              </w:rPr>
              <w:t>位</w:t>
            </w:r>
            <w:r w:rsidRPr="001C7DF3">
              <w:rPr>
                <w:rFonts w:hAnsi="宋体"/>
                <w:szCs w:val="21"/>
              </w:rPr>
              <w:t>A/D</w:t>
            </w:r>
            <w:r w:rsidRPr="001C7DF3">
              <w:rPr>
                <w:rFonts w:hAnsi="宋体" w:hint="eastAsia"/>
                <w:szCs w:val="21"/>
              </w:rPr>
              <w:t>数据采集）可实现全数字化调整、高精度放大及精确控制（内置于计算机内）。控制软件能实现自动求取弹性模量、屈服强度、抗拉强度、断裂强度等常规数据，能自动计算试验过程中任一指定点的力、应力、位移、变形等数据结果。</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1</w:t>
            </w:r>
            <w:r w:rsidRPr="001C7DF3">
              <w:rPr>
                <w:rFonts w:hAnsi="宋体" w:hint="eastAsia"/>
                <w:szCs w:val="21"/>
              </w:rPr>
              <w:t>自动清零：试验开始后，测量系统自动调零；</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2</w:t>
            </w:r>
            <w:r w:rsidRPr="001C7DF3">
              <w:rPr>
                <w:rFonts w:hAnsi="宋体" w:hint="eastAsia"/>
                <w:szCs w:val="21"/>
              </w:rPr>
              <w:t>自动停机：试样断裂后，移动横梁自动停止；</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3</w:t>
            </w:r>
            <w:r w:rsidRPr="001C7DF3">
              <w:rPr>
                <w:rFonts w:hAnsi="宋体" w:hint="eastAsia"/>
                <w:szCs w:val="21"/>
              </w:rPr>
              <w:t>自动标定：系统可自动实现示值准确度的标定；</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4</w:t>
            </w:r>
            <w:r w:rsidRPr="001C7DF3">
              <w:rPr>
                <w:rFonts w:hAnsi="宋体" w:hint="eastAsia"/>
                <w:szCs w:val="21"/>
              </w:rPr>
              <w:t>自动存盘：试验数据和试验条件自动存盘，杜绝因忘记存盘而引起的数据丢失；</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5</w:t>
            </w:r>
            <w:r w:rsidRPr="001C7DF3">
              <w:rPr>
                <w:rFonts w:hAnsi="宋体" w:hint="eastAsia"/>
                <w:szCs w:val="21"/>
              </w:rPr>
              <w:t>自动变速：试验过程中横梁移动速度可按预先设定的程序自动变化，也可手动变化；</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6</w:t>
            </w:r>
            <w:r w:rsidRPr="001C7DF3">
              <w:rPr>
                <w:rFonts w:hAnsi="宋体" w:hint="eastAsia"/>
                <w:szCs w:val="21"/>
              </w:rPr>
              <w:t>自动控制：根据试验要求可选择试验速度、位移、应变等闭环控制方式；</w:t>
            </w:r>
          </w:p>
          <w:p w:rsidR="00F00D99" w:rsidRPr="001C7DF3" w:rsidRDefault="00F00D99" w:rsidP="00D76252">
            <w:pPr>
              <w:rPr>
                <w:rFonts w:hAnsi="宋体"/>
                <w:szCs w:val="21"/>
              </w:rPr>
            </w:pPr>
            <w:r w:rsidRPr="001C7DF3">
              <w:rPr>
                <w:rFonts w:hAnsi="宋体" w:hint="eastAsia"/>
                <w:szCs w:val="21"/>
              </w:rPr>
              <w:t>2.7</w:t>
            </w:r>
            <w:r w:rsidRPr="001C7DF3">
              <w:rPr>
                <w:rFonts w:hAnsi="宋体" w:hint="eastAsia"/>
                <w:szCs w:val="21"/>
              </w:rPr>
              <w:t>程序控制</w:t>
            </w:r>
            <w:r w:rsidRPr="001C7DF3">
              <w:rPr>
                <w:rFonts w:hAnsi="宋体" w:hint="eastAsia"/>
                <w:szCs w:val="21"/>
              </w:rPr>
              <w:t>:</w:t>
            </w:r>
            <w:r w:rsidRPr="001C7DF3">
              <w:rPr>
                <w:rFonts w:hAnsi="宋体" w:hint="eastAsia"/>
                <w:szCs w:val="21"/>
              </w:rPr>
              <w:t>用户可根据需要</w:t>
            </w:r>
            <w:r w:rsidRPr="001C7DF3">
              <w:rPr>
                <w:rFonts w:hAnsi="宋体" w:hint="eastAsia"/>
                <w:szCs w:val="21"/>
              </w:rPr>
              <w:t>,</w:t>
            </w:r>
            <w:r w:rsidRPr="001C7DF3">
              <w:rPr>
                <w:rFonts w:hAnsi="宋体" w:hint="eastAsia"/>
                <w:szCs w:val="21"/>
              </w:rPr>
              <w:t>依据一定的编程规范</w:t>
            </w:r>
            <w:r w:rsidRPr="001C7DF3">
              <w:rPr>
                <w:rFonts w:hAnsi="宋体" w:hint="eastAsia"/>
                <w:szCs w:val="21"/>
              </w:rPr>
              <w:t>,</w:t>
            </w:r>
            <w:r w:rsidRPr="001C7DF3">
              <w:rPr>
                <w:rFonts w:hAnsi="宋体" w:hint="eastAsia"/>
                <w:szCs w:val="21"/>
              </w:rPr>
              <w:t>定制多步的控制程序；</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8</w:t>
            </w:r>
            <w:r w:rsidRPr="001C7DF3">
              <w:rPr>
                <w:rFonts w:hAnsi="宋体" w:hint="eastAsia"/>
                <w:szCs w:val="21"/>
              </w:rPr>
              <w:t>自动保存：试验结束，试验数据和曲线自动保存；</w:t>
            </w:r>
          </w:p>
          <w:p w:rsidR="00F00D99" w:rsidRPr="001C7DF3" w:rsidRDefault="00F00D99" w:rsidP="00D76252">
            <w:pPr>
              <w:rPr>
                <w:rFonts w:hAnsi="宋体"/>
                <w:szCs w:val="21"/>
              </w:rPr>
            </w:pPr>
            <w:r w:rsidRPr="001C7DF3">
              <w:rPr>
                <w:rFonts w:hAnsi="宋体"/>
                <w:szCs w:val="21"/>
              </w:rPr>
              <w:t>2.</w:t>
            </w:r>
            <w:r w:rsidRPr="001C7DF3">
              <w:rPr>
                <w:rFonts w:hAnsi="宋体" w:hint="eastAsia"/>
                <w:szCs w:val="21"/>
              </w:rPr>
              <w:t>9</w:t>
            </w:r>
            <w:r w:rsidRPr="001C7DF3">
              <w:rPr>
                <w:rFonts w:hAnsi="宋体" w:hint="eastAsia"/>
                <w:szCs w:val="21"/>
              </w:rPr>
              <w:t>批量试验：对相同参数的试样，一次设定后可顺次完成一批试验；</w:t>
            </w:r>
          </w:p>
          <w:p w:rsidR="00F00D99" w:rsidRPr="001C7DF3" w:rsidRDefault="00F00D99" w:rsidP="00D76252">
            <w:pPr>
              <w:rPr>
                <w:rFonts w:hAnsi="宋体"/>
                <w:szCs w:val="21"/>
              </w:rPr>
            </w:pPr>
            <w:r w:rsidRPr="001C7DF3">
              <w:rPr>
                <w:rFonts w:hAnsi="宋体" w:hint="eastAsia"/>
                <w:szCs w:val="21"/>
              </w:rPr>
              <w:t>2.10</w:t>
            </w:r>
            <w:r w:rsidRPr="001C7DF3">
              <w:rPr>
                <w:rFonts w:hAnsi="宋体" w:hint="eastAsia"/>
                <w:szCs w:val="21"/>
              </w:rPr>
              <w:t>自动分析</w:t>
            </w:r>
            <w:r w:rsidRPr="001C7DF3">
              <w:rPr>
                <w:rFonts w:hAnsi="宋体" w:hint="eastAsia"/>
                <w:szCs w:val="21"/>
              </w:rPr>
              <w:t>:</w:t>
            </w:r>
            <w:r w:rsidRPr="001C7DF3">
              <w:rPr>
                <w:rFonts w:hAnsi="宋体" w:hint="eastAsia"/>
                <w:szCs w:val="21"/>
              </w:rPr>
              <w:t>根据相关标准要求</w:t>
            </w:r>
            <w:r w:rsidRPr="001C7DF3">
              <w:rPr>
                <w:rFonts w:hAnsi="宋体" w:hint="eastAsia"/>
                <w:szCs w:val="21"/>
              </w:rPr>
              <w:t>,</w:t>
            </w:r>
            <w:r w:rsidRPr="001C7DF3">
              <w:rPr>
                <w:rFonts w:hAnsi="宋体" w:hint="eastAsia"/>
                <w:szCs w:val="21"/>
              </w:rPr>
              <w:t>自动分析试验数据</w:t>
            </w:r>
            <w:r w:rsidRPr="001C7DF3">
              <w:rPr>
                <w:rFonts w:hAnsi="宋体" w:hint="eastAsia"/>
                <w:szCs w:val="21"/>
              </w:rPr>
              <w:t>.</w:t>
            </w:r>
          </w:p>
          <w:p w:rsidR="00F00D99" w:rsidRPr="001C7DF3" w:rsidRDefault="00F00D99" w:rsidP="00D76252">
            <w:pPr>
              <w:rPr>
                <w:rFonts w:hAnsi="宋体"/>
                <w:szCs w:val="21"/>
              </w:rPr>
            </w:pPr>
            <w:r w:rsidRPr="001C7DF3">
              <w:rPr>
                <w:rFonts w:hAnsi="宋体"/>
                <w:szCs w:val="21"/>
              </w:rPr>
              <w:t>2.1</w:t>
            </w:r>
            <w:r w:rsidRPr="001C7DF3">
              <w:rPr>
                <w:rFonts w:hAnsi="宋体" w:hint="eastAsia"/>
                <w:szCs w:val="21"/>
              </w:rPr>
              <w:t>1</w:t>
            </w:r>
            <w:r w:rsidRPr="001C7DF3">
              <w:rPr>
                <w:rFonts w:hAnsi="宋体" w:hint="eastAsia"/>
                <w:szCs w:val="21"/>
              </w:rPr>
              <w:t>曲线遍历：试验完成后，可对曲线进行分析，用鼠标找出试验曲线上各点对应的数据；</w:t>
            </w:r>
          </w:p>
          <w:p w:rsidR="00F00D99" w:rsidRPr="001C7DF3" w:rsidRDefault="00F00D99" w:rsidP="00D76252">
            <w:pPr>
              <w:rPr>
                <w:rFonts w:hAnsi="宋体"/>
                <w:szCs w:val="21"/>
              </w:rPr>
            </w:pPr>
            <w:r w:rsidRPr="001C7DF3">
              <w:rPr>
                <w:rFonts w:hAnsi="宋体"/>
                <w:szCs w:val="21"/>
              </w:rPr>
              <w:lastRenderedPageBreak/>
              <w:t>2.1</w:t>
            </w:r>
            <w:r w:rsidRPr="001C7DF3">
              <w:rPr>
                <w:rFonts w:hAnsi="宋体" w:hint="eastAsia"/>
                <w:szCs w:val="21"/>
              </w:rPr>
              <w:t>2</w:t>
            </w:r>
            <w:r w:rsidRPr="001C7DF3">
              <w:rPr>
                <w:rFonts w:hAnsi="宋体" w:hint="eastAsia"/>
                <w:szCs w:val="21"/>
              </w:rPr>
              <w:t>曲线选择：可根据需要选择应力</w:t>
            </w:r>
            <w:r w:rsidRPr="001C7DF3">
              <w:rPr>
                <w:rFonts w:hAnsi="宋体"/>
                <w:szCs w:val="21"/>
              </w:rPr>
              <w:t>-</w:t>
            </w:r>
            <w:r w:rsidRPr="001C7DF3">
              <w:rPr>
                <w:rFonts w:hAnsi="宋体" w:hint="eastAsia"/>
                <w:szCs w:val="21"/>
              </w:rPr>
              <w:t>应变、力</w:t>
            </w:r>
            <w:r w:rsidRPr="001C7DF3">
              <w:rPr>
                <w:rFonts w:hAnsi="宋体"/>
                <w:szCs w:val="21"/>
              </w:rPr>
              <w:t>-</w:t>
            </w:r>
            <w:r w:rsidRPr="001C7DF3">
              <w:rPr>
                <w:rFonts w:hAnsi="宋体" w:hint="eastAsia"/>
                <w:szCs w:val="21"/>
              </w:rPr>
              <w:t>位移、力</w:t>
            </w:r>
            <w:r w:rsidRPr="001C7DF3">
              <w:rPr>
                <w:rFonts w:hAnsi="宋体"/>
                <w:szCs w:val="21"/>
              </w:rPr>
              <w:t>-</w:t>
            </w:r>
            <w:r w:rsidRPr="001C7DF3">
              <w:rPr>
                <w:rFonts w:hAnsi="宋体" w:hint="eastAsia"/>
                <w:szCs w:val="21"/>
              </w:rPr>
              <w:t>时间、位移</w:t>
            </w:r>
            <w:r w:rsidRPr="001C7DF3">
              <w:rPr>
                <w:rFonts w:hAnsi="宋体"/>
                <w:szCs w:val="21"/>
              </w:rPr>
              <w:t>-</w:t>
            </w:r>
            <w:r w:rsidRPr="001C7DF3">
              <w:rPr>
                <w:rFonts w:hAnsi="宋体" w:hint="eastAsia"/>
                <w:szCs w:val="21"/>
              </w:rPr>
              <w:t>时间等曲线进行显示和打印；并能一目了然的反映出试样在拉力作用下的破坏过程及试样每一点的数据分析。</w:t>
            </w:r>
          </w:p>
          <w:p w:rsidR="00F00D99" w:rsidRPr="001C7DF3" w:rsidRDefault="00F00D99" w:rsidP="00D76252">
            <w:pPr>
              <w:rPr>
                <w:rFonts w:hAnsi="宋体"/>
                <w:szCs w:val="21"/>
              </w:rPr>
            </w:pPr>
            <w:r w:rsidRPr="001C7DF3">
              <w:rPr>
                <w:rFonts w:hAnsi="宋体"/>
                <w:szCs w:val="21"/>
              </w:rPr>
              <w:t>2.1</w:t>
            </w:r>
            <w:r w:rsidRPr="001C7DF3">
              <w:rPr>
                <w:rFonts w:hAnsi="宋体" w:hint="eastAsia"/>
                <w:szCs w:val="21"/>
              </w:rPr>
              <w:t>3</w:t>
            </w:r>
            <w:r w:rsidRPr="001C7DF3">
              <w:rPr>
                <w:rFonts w:hAnsi="宋体" w:hint="eastAsia"/>
                <w:szCs w:val="21"/>
              </w:rPr>
              <w:t>自动分析：试验曲线上的任意段可进行局部放大分析。</w:t>
            </w:r>
          </w:p>
          <w:p w:rsidR="00F00D99" w:rsidRPr="001C7DF3" w:rsidRDefault="00F00D99" w:rsidP="00D76252">
            <w:pPr>
              <w:rPr>
                <w:rFonts w:hAnsi="宋体"/>
                <w:szCs w:val="21"/>
              </w:rPr>
            </w:pPr>
            <w:r w:rsidRPr="001C7DF3">
              <w:rPr>
                <w:rFonts w:hAnsi="宋体"/>
                <w:szCs w:val="21"/>
              </w:rPr>
              <w:t>2.1</w:t>
            </w:r>
            <w:r w:rsidRPr="001C7DF3">
              <w:rPr>
                <w:rFonts w:hAnsi="宋体" w:hint="eastAsia"/>
                <w:szCs w:val="21"/>
              </w:rPr>
              <w:t xml:space="preserve">4 </w:t>
            </w:r>
            <w:r w:rsidRPr="001C7DF3">
              <w:rPr>
                <w:rFonts w:hAnsi="宋体" w:hint="eastAsia"/>
                <w:szCs w:val="21"/>
              </w:rPr>
              <w:t>批量处理</w:t>
            </w:r>
            <w:r w:rsidRPr="001C7DF3">
              <w:rPr>
                <w:rFonts w:hAnsi="宋体" w:hint="eastAsia"/>
                <w:szCs w:val="21"/>
              </w:rPr>
              <w:t>:</w:t>
            </w:r>
            <w:r w:rsidRPr="001C7DF3">
              <w:rPr>
                <w:rFonts w:hAnsi="宋体" w:hint="eastAsia"/>
                <w:szCs w:val="21"/>
              </w:rPr>
              <w:t>将多个试验数据和曲线汇总比较并显示打印</w:t>
            </w:r>
            <w:r w:rsidRPr="001C7DF3">
              <w:rPr>
                <w:rFonts w:hAnsi="宋体" w:hint="eastAsia"/>
                <w:szCs w:val="21"/>
              </w:rPr>
              <w:t>.</w:t>
            </w:r>
          </w:p>
          <w:p w:rsidR="00F00D99" w:rsidRPr="001C7DF3" w:rsidRDefault="00F00D99" w:rsidP="00D76252">
            <w:pPr>
              <w:rPr>
                <w:rFonts w:hAnsi="宋体"/>
                <w:szCs w:val="21"/>
              </w:rPr>
            </w:pPr>
            <w:r w:rsidRPr="001C7DF3">
              <w:rPr>
                <w:rFonts w:hAnsi="宋体" w:hint="eastAsia"/>
                <w:szCs w:val="21"/>
              </w:rPr>
              <w:t>2.15</w:t>
            </w:r>
            <w:r w:rsidRPr="001C7DF3">
              <w:rPr>
                <w:rFonts w:hAnsi="宋体" w:hint="eastAsia"/>
                <w:szCs w:val="21"/>
              </w:rPr>
              <w:t>试验报告</w:t>
            </w:r>
            <w:r w:rsidRPr="001C7DF3">
              <w:rPr>
                <w:rFonts w:hAnsi="宋体" w:hint="eastAsia"/>
                <w:szCs w:val="21"/>
              </w:rPr>
              <w:t>:</w:t>
            </w:r>
            <w:r w:rsidRPr="001C7DF3">
              <w:rPr>
                <w:rFonts w:hAnsi="宋体" w:hint="eastAsia"/>
                <w:szCs w:val="21"/>
              </w:rPr>
              <w:t>多种报告编辑方法</w:t>
            </w:r>
            <w:r w:rsidRPr="001C7DF3">
              <w:rPr>
                <w:rFonts w:hAnsi="宋体" w:hint="eastAsia"/>
                <w:szCs w:val="21"/>
              </w:rPr>
              <w:t>(Ex</w:t>
            </w:r>
            <w:r>
              <w:rPr>
                <w:rFonts w:hAnsi="宋体" w:hint="eastAsia"/>
                <w:szCs w:val="21"/>
              </w:rPr>
              <w:t>cel\Wor</w:t>
            </w:r>
            <w:r w:rsidRPr="001C7DF3">
              <w:rPr>
                <w:rFonts w:hAnsi="宋体" w:hint="eastAsia"/>
                <w:szCs w:val="21"/>
              </w:rPr>
              <w:t>d\</w:t>
            </w:r>
            <w:r w:rsidRPr="001C7DF3">
              <w:rPr>
                <w:rFonts w:hAnsi="宋体" w:hint="eastAsia"/>
                <w:szCs w:val="21"/>
              </w:rPr>
              <w:t>高级自定义</w:t>
            </w:r>
            <w:r w:rsidRPr="001C7DF3">
              <w:rPr>
                <w:rFonts w:hAnsi="宋体" w:hint="eastAsia"/>
                <w:szCs w:val="21"/>
              </w:rPr>
              <w:t>),</w:t>
            </w:r>
            <w:r w:rsidRPr="001C7DF3">
              <w:rPr>
                <w:rFonts w:hAnsi="宋体" w:hint="eastAsia"/>
                <w:szCs w:val="21"/>
              </w:rPr>
              <w:t>用户可根据需要自行编辑报告格式</w:t>
            </w:r>
          </w:p>
          <w:p w:rsidR="00F00D99" w:rsidRPr="001C7DF3" w:rsidRDefault="00F00D99" w:rsidP="00D76252">
            <w:pPr>
              <w:rPr>
                <w:rFonts w:hAnsi="宋体"/>
                <w:szCs w:val="21"/>
              </w:rPr>
            </w:pPr>
            <w:r w:rsidRPr="001C7DF3">
              <w:rPr>
                <w:rFonts w:hAnsi="宋体" w:hint="eastAsia"/>
                <w:szCs w:val="21"/>
              </w:rPr>
              <w:t>2.16</w:t>
            </w:r>
            <w:r w:rsidRPr="001C7DF3">
              <w:rPr>
                <w:rFonts w:hAnsi="宋体" w:hint="eastAsia"/>
                <w:szCs w:val="21"/>
              </w:rPr>
              <w:t>安全防护：防弹玻璃铝合金防护罩</w:t>
            </w:r>
            <w:r w:rsidRPr="001C7DF3">
              <w:rPr>
                <w:rFonts w:hAnsi="宋体" w:hint="eastAsia"/>
                <w:szCs w:val="21"/>
              </w:rPr>
              <w:t xml:space="preserve"> </w:t>
            </w:r>
            <w:r w:rsidRPr="001C7DF3">
              <w:rPr>
                <w:rFonts w:hAnsi="宋体" w:hint="eastAsia"/>
                <w:szCs w:val="21"/>
              </w:rPr>
              <w:t>。（样本上须体现）</w:t>
            </w:r>
          </w:p>
          <w:p w:rsidR="00F00D99" w:rsidRPr="001C7DF3" w:rsidRDefault="00F00D99" w:rsidP="00D76252">
            <w:pPr>
              <w:rPr>
                <w:rFonts w:hAnsi="宋体"/>
                <w:szCs w:val="21"/>
              </w:rPr>
            </w:pPr>
            <w:r w:rsidRPr="001C7DF3">
              <w:rPr>
                <w:rFonts w:hAnsi="宋体" w:hint="eastAsia"/>
                <w:szCs w:val="21"/>
              </w:rPr>
              <w:t>2.17</w:t>
            </w:r>
            <w:r w:rsidRPr="001C7DF3">
              <w:rPr>
                <w:rFonts w:hAnsi="宋体" w:hint="eastAsia"/>
                <w:szCs w:val="21"/>
              </w:rPr>
              <w:t>过载保护：当负荷超过额定值</w:t>
            </w:r>
            <w:r w:rsidRPr="001C7DF3">
              <w:rPr>
                <w:rFonts w:hAnsi="宋体"/>
                <w:szCs w:val="21"/>
              </w:rPr>
              <w:t>2%</w:t>
            </w:r>
            <w:r w:rsidRPr="001C7DF3">
              <w:rPr>
                <w:rFonts w:hAnsi="宋体" w:hint="eastAsia"/>
                <w:szCs w:val="21"/>
              </w:rPr>
              <w:t>～</w:t>
            </w:r>
            <w:r w:rsidRPr="001C7DF3">
              <w:rPr>
                <w:rFonts w:hAnsi="宋体"/>
                <w:szCs w:val="21"/>
              </w:rPr>
              <w:t>10%</w:t>
            </w:r>
            <w:r w:rsidRPr="001C7DF3">
              <w:rPr>
                <w:rFonts w:hAnsi="宋体" w:hint="eastAsia"/>
                <w:szCs w:val="21"/>
              </w:rPr>
              <w:t>时，自动停机。</w:t>
            </w:r>
          </w:p>
          <w:p w:rsidR="00F00D99" w:rsidRPr="001C7DF3" w:rsidRDefault="00F00D99" w:rsidP="00D76252">
            <w:pPr>
              <w:rPr>
                <w:rFonts w:hAnsi="宋体"/>
                <w:szCs w:val="21"/>
              </w:rPr>
            </w:pPr>
            <w:r w:rsidRPr="001C7DF3">
              <w:rPr>
                <w:rFonts w:hAnsi="宋体" w:hint="eastAsia"/>
                <w:szCs w:val="21"/>
              </w:rPr>
              <w:t>2.18</w:t>
            </w:r>
            <w:r w:rsidRPr="001C7DF3">
              <w:rPr>
                <w:rFonts w:hAnsi="宋体" w:hint="eastAsia"/>
                <w:szCs w:val="21"/>
              </w:rPr>
              <w:t>局域网连接：保留数据接口</w:t>
            </w:r>
            <w:r w:rsidRPr="001C7DF3">
              <w:rPr>
                <w:rFonts w:hAnsi="宋体" w:hint="eastAsia"/>
                <w:szCs w:val="21"/>
              </w:rPr>
              <w:t>,</w:t>
            </w:r>
            <w:r w:rsidRPr="001C7DF3">
              <w:rPr>
                <w:rFonts w:hAnsi="宋体" w:hint="eastAsia"/>
                <w:szCs w:val="21"/>
              </w:rPr>
              <w:t>可直接连接试验室的综合信息管理网络。</w:t>
            </w:r>
          </w:p>
          <w:p w:rsidR="00F00D99" w:rsidRPr="001C7DF3" w:rsidRDefault="00F00D99" w:rsidP="00D76252">
            <w:pPr>
              <w:rPr>
                <w:rFonts w:hAnsi="宋体"/>
                <w:szCs w:val="21"/>
              </w:rPr>
            </w:pPr>
            <w:r w:rsidRPr="001C7DF3">
              <w:rPr>
                <w:rFonts w:hAnsi="宋体" w:hint="eastAsia"/>
                <w:szCs w:val="21"/>
              </w:rPr>
              <w:t>2.19</w:t>
            </w:r>
            <w:r w:rsidRPr="001C7DF3">
              <w:rPr>
                <w:rFonts w:hAnsi="宋体" w:hint="eastAsia"/>
                <w:szCs w:val="21"/>
              </w:rPr>
              <w:t>限位保护：具有程控和机械两种限位保护；（样本上须体现）</w:t>
            </w:r>
          </w:p>
          <w:p w:rsidR="00F00D99" w:rsidRDefault="00F00D99" w:rsidP="00D76252">
            <w:pPr>
              <w:rPr>
                <w:rFonts w:hAnsi="宋体"/>
                <w:szCs w:val="21"/>
              </w:rPr>
            </w:pPr>
            <w:r w:rsidRPr="00FA6EE9">
              <w:rPr>
                <w:rFonts w:hAnsi="宋体"/>
                <w:szCs w:val="21"/>
              </w:rPr>
              <w:t>二、技术要求：</w:t>
            </w:r>
          </w:p>
          <w:p w:rsidR="00F00D99" w:rsidRPr="001C7DF3" w:rsidRDefault="00F00D99" w:rsidP="00D76252">
            <w:pPr>
              <w:rPr>
                <w:rFonts w:hAnsi="宋体"/>
                <w:b/>
                <w:bCs/>
                <w:szCs w:val="21"/>
              </w:rPr>
            </w:pPr>
            <w:r w:rsidRPr="001C7DF3">
              <w:rPr>
                <w:rFonts w:hAnsi="宋体"/>
                <w:szCs w:val="21"/>
              </w:rPr>
              <w:t>1</w:t>
            </w:r>
            <w:r w:rsidRPr="001C7DF3">
              <w:rPr>
                <w:rFonts w:hAnsi="宋体"/>
                <w:szCs w:val="21"/>
              </w:rPr>
              <w:t>、最大试验力：</w:t>
            </w:r>
            <w:r w:rsidRPr="001C7DF3">
              <w:rPr>
                <w:rFonts w:hAnsi="宋体" w:hint="eastAsia"/>
                <w:szCs w:val="21"/>
              </w:rPr>
              <w:t>5</w:t>
            </w:r>
            <w:r w:rsidRPr="001C7DF3">
              <w:rPr>
                <w:rFonts w:hAnsi="宋体"/>
                <w:szCs w:val="21"/>
              </w:rPr>
              <w:t>kN</w:t>
            </w:r>
          </w:p>
          <w:p w:rsidR="00F00D99" w:rsidRPr="001C7DF3" w:rsidRDefault="00F00D99" w:rsidP="00D76252">
            <w:pPr>
              <w:rPr>
                <w:rFonts w:hAnsi="宋体"/>
                <w:szCs w:val="21"/>
              </w:rPr>
            </w:pPr>
            <w:r w:rsidRPr="001C7DF3">
              <w:rPr>
                <w:rFonts w:hAnsi="宋体"/>
                <w:szCs w:val="21"/>
              </w:rPr>
              <w:t>2</w:t>
            </w:r>
            <w:r w:rsidRPr="001C7DF3">
              <w:rPr>
                <w:rFonts w:hAnsi="宋体"/>
                <w:szCs w:val="21"/>
              </w:rPr>
              <w:t>、试验机级别：</w:t>
            </w:r>
            <w:r w:rsidRPr="001C7DF3">
              <w:rPr>
                <w:rFonts w:hAnsi="宋体"/>
                <w:szCs w:val="21"/>
              </w:rPr>
              <w:t>0.5</w:t>
            </w:r>
            <w:r w:rsidRPr="001C7DF3">
              <w:rPr>
                <w:rFonts w:hAnsi="宋体" w:hint="eastAsia"/>
                <w:szCs w:val="21"/>
              </w:rPr>
              <w:t>级（</w:t>
            </w:r>
            <w:r w:rsidRPr="00D15784">
              <w:rPr>
                <w:rFonts w:hAnsi="宋体" w:hint="eastAsia"/>
                <w:szCs w:val="21"/>
                <w:highlight w:val="yellow"/>
              </w:rPr>
              <w:t>样本上须体现</w:t>
            </w:r>
            <w:bookmarkStart w:id="0" w:name="_GoBack"/>
            <w:bookmarkEnd w:id="0"/>
            <w:r w:rsidRPr="001C7DF3">
              <w:rPr>
                <w:rFonts w:hAnsi="宋体" w:hint="eastAsia"/>
                <w:szCs w:val="21"/>
              </w:rPr>
              <w:t>）</w:t>
            </w:r>
          </w:p>
          <w:p w:rsidR="00F00D99" w:rsidRPr="001C7DF3" w:rsidRDefault="00F00D99" w:rsidP="00D76252">
            <w:pPr>
              <w:rPr>
                <w:rFonts w:hAnsi="宋体"/>
                <w:szCs w:val="21"/>
              </w:rPr>
            </w:pPr>
            <w:r w:rsidRPr="001C7DF3">
              <w:rPr>
                <w:rFonts w:hAnsi="宋体"/>
                <w:szCs w:val="21"/>
              </w:rPr>
              <w:t>3</w:t>
            </w:r>
            <w:r w:rsidRPr="001C7DF3">
              <w:rPr>
                <w:rFonts w:hAnsi="宋体"/>
                <w:szCs w:val="21"/>
              </w:rPr>
              <w:t>、试验力示值相对误差：±</w:t>
            </w:r>
            <w:r w:rsidRPr="001C7DF3">
              <w:rPr>
                <w:rFonts w:hAnsi="宋体"/>
                <w:szCs w:val="21"/>
              </w:rPr>
              <w:t>0.5%</w:t>
            </w:r>
          </w:p>
          <w:p w:rsidR="00F00D99" w:rsidRPr="001C7DF3" w:rsidRDefault="00F00D99" w:rsidP="00D76252">
            <w:pPr>
              <w:rPr>
                <w:rFonts w:hAnsi="宋体"/>
                <w:szCs w:val="21"/>
              </w:rPr>
            </w:pPr>
            <w:r w:rsidRPr="001C7DF3">
              <w:rPr>
                <w:rFonts w:hAnsi="宋体"/>
                <w:szCs w:val="21"/>
              </w:rPr>
              <w:t>4</w:t>
            </w:r>
            <w:r w:rsidRPr="001C7DF3">
              <w:rPr>
                <w:rFonts w:hAnsi="宋体"/>
                <w:szCs w:val="21"/>
              </w:rPr>
              <w:t>、试验力分辨力：</w:t>
            </w:r>
            <w:r w:rsidRPr="001C7DF3">
              <w:rPr>
                <w:rFonts w:hAnsi="宋体"/>
                <w:szCs w:val="21"/>
              </w:rPr>
              <w:t>1/500000</w:t>
            </w:r>
            <w:r w:rsidRPr="001C7DF3">
              <w:rPr>
                <w:rFonts w:hAnsi="宋体"/>
                <w:szCs w:val="21"/>
              </w:rPr>
              <w:t>（</w:t>
            </w:r>
            <w:smartTag w:uri="urn:schemas-microsoft-com:office:smarttags" w:element="chmetcnv">
              <w:smartTagPr>
                <w:attr w:name="TCSC" w:val="0"/>
                <w:attr w:name="NumberType" w:val="1"/>
                <w:attr w:name="Negative" w:val="False"/>
                <w:attr w:name="HasSpace" w:val="False"/>
                <w:attr w:name="SourceValue" w:val="500000"/>
                <w:attr w:name="UnitName" w:val="码"/>
              </w:smartTagPr>
              <w:r w:rsidRPr="001C7DF3">
                <w:rPr>
                  <w:rFonts w:hAnsi="宋体"/>
                  <w:szCs w:val="21"/>
                </w:rPr>
                <w:t>500000</w:t>
              </w:r>
              <w:r w:rsidRPr="001C7DF3">
                <w:rPr>
                  <w:rFonts w:hAnsi="宋体"/>
                  <w:szCs w:val="21"/>
                </w:rPr>
                <w:t>码</w:t>
              </w:r>
            </w:smartTag>
            <w:r w:rsidRPr="001C7DF3">
              <w:rPr>
                <w:rFonts w:hAnsi="宋体"/>
                <w:szCs w:val="21"/>
              </w:rPr>
              <w:t>）</w:t>
            </w:r>
            <w:r w:rsidRPr="001C7DF3">
              <w:rPr>
                <w:rFonts w:hAnsi="宋体" w:hint="eastAsia"/>
                <w:szCs w:val="21"/>
              </w:rPr>
              <w:t>（样本上须体现）</w:t>
            </w:r>
          </w:p>
          <w:p w:rsidR="00F00D99" w:rsidRPr="001C7DF3" w:rsidRDefault="00F00D99" w:rsidP="00D76252">
            <w:pPr>
              <w:rPr>
                <w:rFonts w:hAnsi="宋体"/>
                <w:szCs w:val="21"/>
              </w:rPr>
            </w:pPr>
            <w:r w:rsidRPr="001C7DF3">
              <w:rPr>
                <w:rFonts w:hAnsi="宋体"/>
                <w:szCs w:val="21"/>
              </w:rPr>
              <w:t>5</w:t>
            </w:r>
            <w:r w:rsidRPr="001C7DF3">
              <w:rPr>
                <w:rFonts w:hAnsi="宋体"/>
                <w:szCs w:val="21"/>
              </w:rPr>
              <w:t>、试验力测量范围：</w:t>
            </w:r>
            <w:r w:rsidRPr="001C7DF3">
              <w:rPr>
                <w:rFonts w:hAnsi="宋体"/>
                <w:szCs w:val="21"/>
              </w:rPr>
              <w:t>0.2%~100%F.S</w:t>
            </w:r>
            <w:r w:rsidRPr="001C7DF3">
              <w:rPr>
                <w:rFonts w:hAnsi="宋体"/>
                <w:szCs w:val="21"/>
              </w:rPr>
              <w:t>，全程不分档，分辨率不变</w:t>
            </w:r>
          </w:p>
          <w:p w:rsidR="00F00D99" w:rsidRPr="001C7DF3" w:rsidRDefault="00F00D99" w:rsidP="00D76252">
            <w:pPr>
              <w:rPr>
                <w:rFonts w:hAnsi="宋体"/>
                <w:szCs w:val="21"/>
              </w:rPr>
            </w:pPr>
            <w:r w:rsidRPr="001C7DF3">
              <w:rPr>
                <w:rFonts w:hAnsi="宋体"/>
                <w:szCs w:val="21"/>
              </w:rPr>
              <w:t>6</w:t>
            </w:r>
            <w:r w:rsidRPr="001C7DF3">
              <w:rPr>
                <w:rFonts w:hAnsi="宋体"/>
                <w:szCs w:val="21"/>
              </w:rPr>
              <w:t>、变形示值相对误差：±</w:t>
            </w:r>
            <w:r w:rsidRPr="001C7DF3">
              <w:rPr>
                <w:rFonts w:hAnsi="宋体"/>
                <w:szCs w:val="21"/>
              </w:rPr>
              <w:t>0.5%</w:t>
            </w:r>
          </w:p>
          <w:p w:rsidR="00F00D99" w:rsidRPr="001C7DF3" w:rsidRDefault="00F00D99" w:rsidP="00D76252">
            <w:pPr>
              <w:rPr>
                <w:rFonts w:hAnsi="宋体"/>
                <w:szCs w:val="21"/>
              </w:rPr>
            </w:pPr>
            <w:r w:rsidRPr="001C7DF3">
              <w:rPr>
                <w:rFonts w:hAnsi="宋体"/>
                <w:szCs w:val="21"/>
              </w:rPr>
              <w:t>7</w:t>
            </w:r>
            <w:r w:rsidRPr="001C7DF3">
              <w:rPr>
                <w:rFonts w:hAnsi="宋体"/>
                <w:szCs w:val="21"/>
              </w:rPr>
              <w:t>、变形分辨力</w:t>
            </w:r>
            <w:r w:rsidRPr="001C7DF3">
              <w:rPr>
                <w:rFonts w:hAnsi="宋体"/>
                <w:szCs w:val="21"/>
              </w:rPr>
              <w:tab/>
              <w:t>1/500000</w:t>
            </w:r>
            <w:r w:rsidRPr="001C7DF3">
              <w:rPr>
                <w:rFonts w:hAnsi="宋体"/>
                <w:szCs w:val="21"/>
              </w:rPr>
              <w:t>（</w:t>
            </w:r>
            <w:smartTag w:uri="urn:schemas-microsoft-com:office:smarttags" w:element="chmetcnv">
              <w:smartTagPr>
                <w:attr w:name="TCSC" w:val="0"/>
                <w:attr w:name="NumberType" w:val="1"/>
                <w:attr w:name="Negative" w:val="False"/>
                <w:attr w:name="HasSpace" w:val="False"/>
                <w:attr w:name="SourceValue" w:val="500000"/>
                <w:attr w:name="UnitName" w:val="码"/>
              </w:smartTagPr>
              <w:r w:rsidRPr="001C7DF3">
                <w:rPr>
                  <w:rFonts w:hAnsi="宋体"/>
                  <w:szCs w:val="21"/>
                </w:rPr>
                <w:t>500000</w:t>
              </w:r>
              <w:r w:rsidRPr="001C7DF3">
                <w:rPr>
                  <w:rFonts w:hAnsi="宋体"/>
                  <w:szCs w:val="21"/>
                </w:rPr>
                <w:t>码</w:t>
              </w:r>
            </w:smartTag>
            <w:r w:rsidRPr="001C7DF3">
              <w:rPr>
                <w:rFonts w:hAnsi="宋体"/>
                <w:szCs w:val="21"/>
              </w:rPr>
              <w:t>），全程不分档，分辨率不变</w:t>
            </w:r>
            <w:r w:rsidRPr="001C7DF3">
              <w:rPr>
                <w:rFonts w:hAnsi="宋体" w:hint="eastAsia"/>
                <w:szCs w:val="21"/>
              </w:rPr>
              <w:t>（样本上须体现）</w:t>
            </w:r>
          </w:p>
          <w:p w:rsidR="00F00D99" w:rsidRPr="001C7DF3" w:rsidRDefault="00F00D99" w:rsidP="00D76252">
            <w:pPr>
              <w:rPr>
                <w:rFonts w:hAnsi="宋体"/>
                <w:szCs w:val="21"/>
              </w:rPr>
            </w:pPr>
            <w:r w:rsidRPr="001C7DF3">
              <w:rPr>
                <w:rFonts w:hAnsi="宋体"/>
                <w:szCs w:val="21"/>
              </w:rPr>
              <w:t>8</w:t>
            </w:r>
            <w:r w:rsidRPr="001C7DF3">
              <w:rPr>
                <w:rFonts w:hAnsi="宋体"/>
                <w:szCs w:val="21"/>
              </w:rPr>
              <w:t>、变形测量范围：</w:t>
            </w:r>
            <w:r w:rsidRPr="001C7DF3">
              <w:rPr>
                <w:rFonts w:hAnsi="宋体"/>
                <w:szCs w:val="21"/>
              </w:rPr>
              <w:t xml:space="preserve">0.2%~100%F.S  </w:t>
            </w:r>
          </w:p>
          <w:p w:rsidR="00F00D99" w:rsidRPr="001C7DF3" w:rsidRDefault="00F00D99" w:rsidP="00D76252">
            <w:pPr>
              <w:rPr>
                <w:rFonts w:hAnsi="宋体"/>
                <w:szCs w:val="21"/>
              </w:rPr>
            </w:pPr>
            <w:r w:rsidRPr="001C7DF3">
              <w:rPr>
                <w:rFonts w:hAnsi="宋体"/>
                <w:szCs w:val="21"/>
              </w:rPr>
              <w:t>9</w:t>
            </w:r>
            <w:r w:rsidRPr="001C7DF3">
              <w:rPr>
                <w:rFonts w:hAnsi="宋体"/>
                <w:szCs w:val="21"/>
              </w:rPr>
              <w:t>、大变形示值相对误差：±</w:t>
            </w:r>
            <w:r w:rsidRPr="001C7DF3">
              <w:rPr>
                <w:rFonts w:hAnsi="宋体"/>
                <w:szCs w:val="21"/>
              </w:rPr>
              <w:t xml:space="preserve">0.5% </w:t>
            </w:r>
          </w:p>
          <w:p w:rsidR="00F00D99" w:rsidRPr="001C7DF3" w:rsidRDefault="00F00D99" w:rsidP="00D76252">
            <w:pPr>
              <w:rPr>
                <w:rFonts w:hAnsi="宋体"/>
                <w:szCs w:val="21"/>
              </w:rPr>
            </w:pPr>
            <w:r w:rsidRPr="001C7DF3">
              <w:rPr>
                <w:rFonts w:hAnsi="宋体"/>
                <w:szCs w:val="21"/>
              </w:rPr>
              <w:t>10</w:t>
            </w:r>
            <w:r w:rsidRPr="001C7DF3">
              <w:rPr>
                <w:rFonts w:hAnsi="宋体"/>
                <w:szCs w:val="21"/>
              </w:rPr>
              <w:t>、大变形分辨力：</w:t>
            </w:r>
            <w:r w:rsidRPr="001C7DF3">
              <w:rPr>
                <w:rFonts w:hAnsi="宋体"/>
                <w:szCs w:val="21"/>
              </w:rPr>
              <w:t>0.00</w:t>
            </w:r>
            <w:r w:rsidRPr="001C7DF3">
              <w:rPr>
                <w:rFonts w:hAnsi="宋体" w:hint="eastAsia"/>
                <w:szCs w:val="21"/>
              </w:rPr>
              <w:t>8</w:t>
            </w:r>
            <w:r w:rsidRPr="001C7DF3">
              <w:rPr>
                <w:rFonts w:hAnsi="宋体"/>
                <w:szCs w:val="21"/>
              </w:rPr>
              <w:t>mm</w:t>
            </w:r>
          </w:p>
          <w:p w:rsidR="00F00D99" w:rsidRPr="001C7DF3" w:rsidRDefault="00F00D99" w:rsidP="00D76252">
            <w:pPr>
              <w:rPr>
                <w:rFonts w:hAnsi="宋体"/>
                <w:szCs w:val="21"/>
              </w:rPr>
            </w:pPr>
            <w:r w:rsidRPr="001C7DF3">
              <w:rPr>
                <w:rFonts w:hAnsi="宋体"/>
                <w:szCs w:val="21"/>
              </w:rPr>
              <w:t>11</w:t>
            </w:r>
            <w:r w:rsidRPr="001C7DF3">
              <w:rPr>
                <w:rFonts w:hAnsi="宋体"/>
                <w:szCs w:val="21"/>
              </w:rPr>
              <w:t>、大变形测量范围：</w:t>
            </w:r>
            <w:r w:rsidRPr="001C7DF3">
              <w:rPr>
                <w:rFonts w:hAnsi="宋体" w:hint="eastAsia"/>
                <w:szCs w:val="21"/>
              </w:rPr>
              <w:t>1</w:t>
            </w:r>
            <w:r w:rsidRPr="001C7DF3">
              <w:rPr>
                <w:rFonts w:hAnsi="宋体"/>
                <w:szCs w:val="21"/>
              </w:rPr>
              <w:t>0-800mm</w:t>
            </w:r>
          </w:p>
          <w:p w:rsidR="00F00D99" w:rsidRPr="001C7DF3" w:rsidRDefault="00F00D99" w:rsidP="00D76252">
            <w:pPr>
              <w:rPr>
                <w:rFonts w:hAnsi="宋体"/>
                <w:szCs w:val="21"/>
              </w:rPr>
            </w:pPr>
            <w:r w:rsidRPr="001C7DF3">
              <w:rPr>
                <w:rFonts w:hAnsi="宋体"/>
                <w:szCs w:val="21"/>
              </w:rPr>
              <w:t>12</w:t>
            </w:r>
            <w:r w:rsidRPr="001C7DF3">
              <w:rPr>
                <w:rFonts w:hAnsi="宋体"/>
                <w:szCs w:val="21"/>
              </w:rPr>
              <w:t>、位移示值相对误差：±</w:t>
            </w:r>
            <w:r w:rsidRPr="001C7DF3">
              <w:rPr>
                <w:rFonts w:hAnsi="宋体"/>
                <w:szCs w:val="21"/>
              </w:rPr>
              <w:t>0.3%</w:t>
            </w:r>
          </w:p>
          <w:p w:rsidR="00F00D99" w:rsidRPr="001C7DF3" w:rsidRDefault="00F00D99" w:rsidP="00D76252">
            <w:pPr>
              <w:rPr>
                <w:rFonts w:hAnsi="宋体"/>
                <w:szCs w:val="21"/>
              </w:rPr>
            </w:pPr>
            <w:r w:rsidRPr="001C7DF3">
              <w:rPr>
                <w:rFonts w:hAnsi="宋体"/>
                <w:szCs w:val="21"/>
              </w:rPr>
              <w:t>13</w:t>
            </w:r>
            <w:r w:rsidRPr="001C7DF3">
              <w:rPr>
                <w:rFonts w:hAnsi="宋体"/>
                <w:szCs w:val="21"/>
              </w:rPr>
              <w:t>、位移分辨力：</w:t>
            </w:r>
            <w:r w:rsidRPr="001C7DF3">
              <w:rPr>
                <w:rFonts w:hAnsi="宋体"/>
                <w:szCs w:val="21"/>
              </w:rPr>
              <w:t>0.0</w:t>
            </w:r>
            <w:r w:rsidRPr="001C7DF3">
              <w:rPr>
                <w:rFonts w:hAnsi="宋体" w:hint="eastAsia"/>
                <w:szCs w:val="21"/>
              </w:rPr>
              <w:t>15</w:t>
            </w:r>
            <w:r w:rsidRPr="001C7DF3">
              <w:rPr>
                <w:rFonts w:hAnsi="宋体"/>
                <w:szCs w:val="21"/>
              </w:rPr>
              <w:t>μ</w:t>
            </w:r>
            <w:r w:rsidRPr="001C7DF3">
              <w:rPr>
                <w:rFonts w:hAnsi="宋体"/>
                <w:szCs w:val="21"/>
              </w:rPr>
              <w:t>m</w:t>
            </w:r>
            <w:r w:rsidRPr="001C7DF3">
              <w:rPr>
                <w:rFonts w:hAnsi="宋体" w:hint="eastAsia"/>
                <w:szCs w:val="21"/>
              </w:rPr>
              <w:t xml:space="preserve"> </w:t>
            </w:r>
            <w:r w:rsidRPr="001C7DF3">
              <w:rPr>
                <w:rFonts w:hAnsi="宋体" w:hint="eastAsia"/>
                <w:szCs w:val="21"/>
              </w:rPr>
              <w:t>（样本上须体现）</w:t>
            </w:r>
          </w:p>
          <w:p w:rsidR="00F00D99" w:rsidRPr="001C7DF3" w:rsidRDefault="00F00D99" w:rsidP="00D76252">
            <w:pPr>
              <w:rPr>
                <w:rFonts w:hAnsi="宋体"/>
                <w:szCs w:val="21"/>
              </w:rPr>
            </w:pPr>
            <w:r w:rsidRPr="001C7DF3">
              <w:rPr>
                <w:rFonts w:hAnsi="宋体"/>
                <w:szCs w:val="21"/>
              </w:rPr>
              <w:t>14</w:t>
            </w:r>
            <w:r w:rsidRPr="001C7DF3">
              <w:rPr>
                <w:rFonts w:hAnsi="宋体"/>
                <w:szCs w:val="21"/>
              </w:rPr>
              <w:t>、试验力速率控制调节范围</w:t>
            </w:r>
            <w:r w:rsidRPr="001C7DF3">
              <w:rPr>
                <w:rFonts w:hAnsi="宋体"/>
                <w:szCs w:val="21"/>
              </w:rPr>
              <w:t xml:space="preserve"> </w:t>
            </w:r>
            <w:r w:rsidRPr="001C7DF3">
              <w:rPr>
                <w:rFonts w:hAnsi="宋体"/>
                <w:szCs w:val="21"/>
              </w:rPr>
              <w:t>：</w:t>
            </w:r>
            <w:r w:rsidRPr="001C7DF3">
              <w:rPr>
                <w:rFonts w:hAnsi="宋体"/>
                <w:szCs w:val="21"/>
              </w:rPr>
              <w:t>0.005~10%F.S/s</w:t>
            </w:r>
            <w:r>
              <w:rPr>
                <w:rFonts w:hAnsi="宋体"/>
                <w:szCs w:val="21"/>
              </w:rPr>
              <w:t>无级变速</w:t>
            </w:r>
            <w:r>
              <w:rPr>
                <w:rFonts w:hAnsi="宋体" w:hint="eastAsia"/>
                <w:szCs w:val="21"/>
              </w:rPr>
              <w:t>*</w:t>
            </w:r>
          </w:p>
          <w:p w:rsidR="00F00D99" w:rsidRPr="001C7DF3" w:rsidRDefault="00F00D99" w:rsidP="00D76252">
            <w:pPr>
              <w:rPr>
                <w:rFonts w:hAnsi="宋体"/>
                <w:szCs w:val="21"/>
              </w:rPr>
            </w:pPr>
            <w:r w:rsidRPr="001C7DF3">
              <w:rPr>
                <w:rFonts w:hAnsi="宋体"/>
                <w:szCs w:val="21"/>
              </w:rPr>
              <w:t>15</w:t>
            </w:r>
            <w:r w:rsidRPr="001C7DF3">
              <w:rPr>
                <w:rFonts w:hAnsi="宋体"/>
                <w:szCs w:val="21"/>
              </w:rPr>
              <w:t>、试验力速率控制相对误差：速率</w:t>
            </w:r>
            <w:r w:rsidRPr="001C7DF3">
              <w:rPr>
                <w:rFonts w:hAnsi="宋体"/>
                <w:szCs w:val="21"/>
              </w:rPr>
              <w:t>0.05%F.S/s</w:t>
            </w:r>
            <w:r w:rsidRPr="001C7DF3">
              <w:rPr>
                <w:rFonts w:hAnsi="宋体"/>
                <w:szCs w:val="21"/>
              </w:rPr>
              <w:t>以下，±</w:t>
            </w:r>
            <w:r w:rsidRPr="001C7DF3">
              <w:rPr>
                <w:rFonts w:hAnsi="宋体"/>
                <w:szCs w:val="21"/>
              </w:rPr>
              <w:t>1%</w:t>
            </w:r>
            <w:r w:rsidRPr="001C7DF3">
              <w:rPr>
                <w:rFonts w:hAnsi="宋体"/>
                <w:szCs w:val="21"/>
              </w:rPr>
              <w:t>；速率</w:t>
            </w:r>
            <w:r w:rsidRPr="001C7DF3">
              <w:rPr>
                <w:rFonts w:hAnsi="宋体"/>
                <w:szCs w:val="21"/>
              </w:rPr>
              <w:t>0.05%F.S/s</w:t>
            </w:r>
            <w:r w:rsidRPr="001C7DF3">
              <w:rPr>
                <w:rFonts w:hAnsi="宋体"/>
                <w:szCs w:val="21"/>
              </w:rPr>
              <w:t>以上，±</w:t>
            </w:r>
            <w:r w:rsidRPr="001C7DF3">
              <w:rPr>
                <w:rFonts w:hAnsi="宋体"/>
                <w:szCs w:val="21"/>
              </w:rPr>
              <w:t>0.5%</w:t>
            </w:r>
          </w:p>
          <w:p w:rsidR="00F00D99" w:rsidRPr="001C7DF3" w:rsidRDefault="00F00D99" w:rsidP="00F00D99">
            <w:pPr>
              <w:widowControl w:val="0"/>
              <w:numPr>
                <w:ilvl w:val="0"/>
                <w:numId w:val="1"/>
              </w:numPr>
              <w:rPr>
                <w:rFonts w:hAnsi="宋体"/>
                <w:szCs w:val="21"/>
              </w:rPr>
            </w:pPr>
            <w:r w:rsidRPr="001C7DF3">
              <w:rPr>
                <w:rFonts w:hAnsi="宋体"/>
                <w:szCs w:val="21"/>
              </w:rPr>
              <w:t>应变速率控制调节范围：</w:t>
            </w:r>
            <w:r w:rsidRPr="001C7DF3">
              <w:rPr>
                <w:rFonts w:hAnsi="宋体"/>
                <w:szCs w:val="21"/>
              </w:rPr>
              <w:t>0.005~10%F.S/s</w:t>
            </w:r>
          </w:p>
          <w:p w:rsidR="00F00D99" w:rsidRPr="001C7DF3" w:rsidRDefault="00F00D99" w:rsidP="00D76252">
            <w:pPr>
              <w:rPr>
                <w:rFonts w:hAnsi="宋体"/>
                <w:szCs w:val="21"/>
              </w:rPr>
            </w:pPr>
            <w:r w:rsidRPr="001C7DF3">
              <w:rPr>
                <w:rFonts w:hAnsi="宋体"/>
                <w:szCs w:val="21"/>
              </w:rPr>
              <w:t>17</w:t>
            </w:r>
            <w:r w:rsidRPr="001C7DF3">
              <w:rPr>
                <w:rFonts w:hAnsi="宋体"/>
                <w:szCs w:val="21"/>
              </w:rPr>
              <w:t>、应变速率控制相对误差：速率</w:t>
            </w:r>
            <w:r w:rsidRPr="001C7DF3">
              <w:rPr>
                <w:rFonts w:hAnsi="宋体"/>
                <w:szCs w:val="21"/>
              </w:rPr>
              <w:t>0.05%F.S/s</w:t>
            </w:r>
            <w:r w:rsidRPr="001C7DF3">
              <w:rPr>
                <w:rFonts w:hAnsi="宋体"/>
                <w:szCs w:val="21"/>
              </w:rPr>
              <w:t>以下，±</w:t>
            </w:r>
            <w:r w:rsidRPr="001C7DF3">
              <w:rPr>
                <w:rFonts w:hAnsi="宋体"/>
                <w:szCs w:val="21"/>
              </w:rPr>
              <w:t xml:space="preserve">1% </w:t>
            </w:r>
            <w:r w:rsidRPr="001C7DF3">
              <w:rPr>
                <w:rFonts w:hAnsi="宋体"/>
                <w:szCs w:val="21"/>
              </w:rPr>
              <w:t>；速率</w:t>
            </w:r>
            <w:r w:rsidRPr="001C7DF3">
              <w:rPr>
                <w:rFonts w:hAnsi="宋体"/>
                <w:szCs w:val="21"/>
              </w:rPr>
              <w:t>0.05%F.S/s</w:t>
            </w:r>
            <w:r w:rsidRPr="001C7DF3">
              <w:rPr>
                <w:rFonts w:hAnsi="宋体"/>
                <w:szCs w:val="21"/>
              </w:rPr>
              <w:t>以上，±</w:t>
            </w:r>
            <w:r w:rsidRPr="001C7DF3">
              <w:rPr>
                <w:rFonts w:hAnsi="宋体"/>
                <w:szCs w:val="21"/>
              </w:rPr>
              <w:t>0.5%</w:t>
            </w:r>
          </w:p>
          <w:p w:rsidR="00F00D99" w:rsidRPr="001C7DF3" w:rsidRDefault="00F00D99" w:rsidP="00F00D99">
            <w:pPr>
              <w:widowControl w:val="0"/>
              <w:numPr>
                <w:ilvl w:val="0"/>
                <w:numId w:val="1"/>
              </w:numPr>
              <w:rPr>
                <w:rFonts w:hAnsi="宋体"/>
                <w:szCs w:val="21"/>
              </w:rPr>
            </w:pPr>
            <w:r w:rsidRPr="001C7DF3">
              <w:rPr>
                <w:rFonts w:hAnsi="宋体"/>
                <w:szCs w:val="21"/>
              </w:rPr>
              <w:t>位移速率控制调节范围：</w:t>
            </w:r>
            <w:r w:rsidRPr="001C7DF3">
              <w:rPr>
                <w:rFonts w:hAnsi="宋体"/>
                <w:szCs w:val="21"/>
              </w:rPr>
              <w:t>0.001~500mm/min</w:t>
            </w:r>
          </w:p>
          <w:p w:rsidR="00F00D99" w:rsidRPr="001C7DF3" w:rsidRDefault="00F00D99" w:rsidP="00F00D99">
            <w:pPr>
              <w:widowControl w:val="0"/>
              <w:numPr>
                <w:ilvl w:val="0"/>
                <w:numId w:val="1"/>
              </w:numPr>
              <w:rPr>
                <w:rFonts w:hAnsi="宋体"/>
                <w:szCs w:val="21"/>
              </w:rPr>
            </w:pPr>
            <w:r w:rsidRPr="001C7DF3">
              <w:rPr>
                <w:rFonts w:hAnsi="宋体"/>
                <w:szCs w:val="21"/>
              </w:rPr>
              <w:t>位移速率控制相对误差：±</w:t>
            </w:r>
            <w:r w:rsidRPr="001C7DF3">
              <w:rPr>
                <w:rFonts w:hAnsi="宋体"/>
                <w:szCs w:val="21"/>
              </w:rPr>
              <w:t>0.5%</w:t>
            </w:r>
          </w:p>
          <w:p w:rsidR="00F00D99" w:rsidRPr="001C7DF3" w:rsidRDefault="00F00D99" w:rsidP="00F00D99">
            <w:pPr>
              <w:widowControl w:val="0"/>
              <w:numPr>
                <w:ilvl w:val="0"/>
                <w:numId w:val="1"/>
              </w:numPr>
              <w:rPr>
                <w:rFonts w:hAnsi="宋体"/>
                <w:szCs w:val="21"/>
              </w:rPr>
            </w:pPr>
            <w:r w:rsidRPr="001C7DF3">
              <w:rPr>
                <w:rFonts w:hAnsi="宋体"/>
                <w:szCs w:val="21"/>
              </w:rPr>
              <w:t>力、变形、位移保持控制范围：</w:t>
            </w:r>
            <w:r w:rsidRPr="001C7DF3">
              <w:rPr>
                <w:rFonts w:hAnsi="宋体"/>
                <w:szCs w:val="21"/>
              </w:rPr>
              <w:t xml:space="preserve">0.3%~100%F.S  </w:t>
            </w:r>
          </w:p>
          <w:p w:rsidR="00F00D99" w:rsidRPr="001C7DF3" w:rsidRDefault="00F00D99" w:rsidP="00F00D99">
            <w:pPr>
              <w:widowControl w:val="0"/>
              <w:numPr>
                <w:ilvl w:val="0"/>
                <w:numId w:val="1"/>
              </w:numPr>
              <w:rPr>
                <w:rFonts w:hAnsi="宋体"/>
                <w:szCs w:val="21"/>
              </w:rPr>
            </w:pPr>
            <w:r w:rsidRPr="001C7DF3">
              <w:rPr>
                <w:rFonts w:hAnsi="宋体"/>
                <w:szCs w:val="21"/>
              </w:rPr>
              <w:t>力、变形、位移保持控制相对误差</w:t>
            </w:r>
            <w:r w:rsidRPr="001C7DF3">
              <w:rPr>
                <w:rFonts w:hAnsi="宋体"/>
                <w:szCs w:val="21"/>
              </w:rPr>
              <w:tab/>
            </w:r>
            <w:r w:rsidRPr="001C7DF3">
              <w:rPr>
                <w:rFonts w:hAnsi="宋体"/>
                <w:szCs w:val="21"/>
              </w:rPr>
              <w:t>设定值＜</w:t>
            </w:r>
            <w:r w:rsidRPr="001C7DF3">
              <w:rPr>
                <w:rFonts w:hAnsi="宋体"/>
                <w:szCs w:val="21"/>
              </w:rPr>
              <w:t>10%FS</w:t>
            </w:r>
            <w:r w:rsidRPr="001C7DF3">
              <w:rPr>
                <w:rFonts w:hAnsi="宋体"/>
                <w:szCs w:val="21"/>
              </w:rPr>
              <w:t>时，优于设定值的±</w:t>
            </w:r>
            <w:r w:rsidRPr="001C7DF3">
              <w:rPr>
                <w:rFonts w:hAnsi="宋体"/>
                <w:szCs w:val="21"/>
              </w:rPr>
              <w:t>1%</w:t>
            </w:r>
            <w:r w:rsidRPr="001C7DF3">
              <w:rPr>
                <w:rFonts w:hAnsi="宋体"/>
                <w:szCs w:val="21"/>
              </w:rPr>
              <w:t>；</w:t>
            </w:r>
          </w:p>
          <w:p w:rsidR="00F00D99" w:rsidRPr="001C7DF3" w:rsidRDefault="00F00D99" w:rsidP="00F00D99">
            <w:pPr>
              <w:widowControl w:val="0"/>
              <w:numPr>
                <w:ilvl w:val="0"/>
                <w:numId w:val="1"/>
              </w:numPr>
              <w:rPr>
                <w:rFonts w:hAnsi="宋体"/>
                <w:szCs w:val="21"/>
              </w:rPr>
            </w:pPr>
            <w:r w:rsidRPr="001C7DF3">
              <w:rPr>
                <w:rFonts w:hAnsi="宋体"/>
                <w:szCs w:val="21"/>
              </w:rPr>
              <w:t>设定值≥</w:t>
            </w:r>
            <w:r w:rsidRPr="001C7DF3">
              <w:rPr>
                <w:rFonts w:hAnsi="宋体"/>
                <w:szCs w:val="21"/>
              </w:rPr>
              <w:t>10%FS</w:t>
            </w:r>
            <w:r w:rsidRPr="001C7DF3">
              <w:rPr>
                <w:rFonts w:hAnsi="宋体"/>
                <w:szCs w:val="21"/>
              </w:rPr>
              <w:t>时，优于设定值的±</w:t>
            </w:r>
            <w:r w:rsidRPr="001C7DF3">
              <w:rPr>
                <w:rFonts w:hAnsi="宋体"/>
                <w:szCs w:val="21"/>
              </w:rPr>
              <w:t>0.5%</w:t>
            </w:r>
            <w:r w:rsidRPr="001C7DF3">
              <w:rPr>
                <w:rFonts w:hAnsi="宋体"/>
                <w:szCs w:val="21"/>
              </w:rPr>
              <w:t>。</w:t>
            </w:r>
          </w:p>
          <w:p w:rsidR="00F00D99" w:rsidRPr="001C7DF3" w:rsidRDefault="00F00D99" w:rsidP="00F00D99">
            <w:pPr>
              <w:widowControl w:val="0"/>
              <w:numPr>
                <w:ilvl w:val="0"/>
                <w:numId w:val="1"/>
              </w:numPr>
              <w:rPr>
                <w:rFonts w:hAnsi="宋体"/>
                <w:szCs w:val="21"/>
              </w:rPr>
            </w:pPr>
            <w:r w:rsidRPr="001C7DF3">
              <w:rPr>
                <w:rFonts w:hAnsi="宋体"/>
                <w:szCs w:val="21"/>
              </w:rPr>
              <w:t>横梁行程（无夹具）：</w:t>
            </w:r>
            <w:r w:rsidRPr="001C7DF3">
              <w:rPr>
                <w:rFonts w:hAnsi="宋体"/>
                <w:szCs w:val="21"/>
              </w:rPr>
              <w:t>1</w:t>
            </w:r>
            <w:r w:rsidRPr="001C7DF3">
              <w:rPr>
                <w:rFonts w:hAnsi="宋体" w:hint="eastAsia"/>
                <w:szCs w:val="21"/>
              </w:rPr>
              <w:t>0</w:t>
            </w:r>
            <w:r w:rsidRPr="001C7DF3">
              <w:rPr>
                <w:rFonts w:hAnsi="宋体"/>
                <w:szCs w:val="21"/>
              </w:rPr>
              <w:t>00mm</w:t>
            </w:r>
          </w:p>
          <w:p w:rsidR="00F00D99" w:rsidRPr="001C7DF3" w:rsidRDefault="00F00D99" w:rsidP="00F00D99">
            <w:pPr>
              <w:widowControl w:val="0"/>
              <w:numPr>
                <w:ilvl w:val="0"/>
                <w:numId w:val="1"/>
              </w:numPr>
              <w:rPr>
                <w:rFonts w:hAnsi="宋体"/>
                <w:szCs w:val="21"/>
              </w:rPr>
            </w:pPr>
            <w:r w:rsidRPr="001C7DF3">
              <w:rPr>
                <w:rFonts w:hAnsi="宋体"/>
                <w:szCs w:val="21"/>
              </w:rPr>
              <w:t>压缩空间：</w:t>
            </w:r>
            <w:r w:rsidRPr="001C7DF3">
              <w:rPr>
                <w:rFonts w:hAnsi="宋体"/>
                <w:szCs w:val="21"/>
              </w:rPr>
              <w:t>880mm</w:t>
            </w:r>
          </w:p>
          <w:p w:rsidR="00F00D99" w:rsidRPr="001C7DF3" w:rsidRDefault="00F00D99" w:rsidP="00F00D99">
            <w:pPr>
              <w:widowControl w:val="0"/>
              <w:numPr>
                <w:ilvl w:val="0"/>
                <w:numId w:val="1"/>
              </w:numPr>
              <w:rPr>
                <w:rFonts w:hAnsi="宋体"/>
                <w:szCs w:val="21"/>
              </w:rPr>
            </w:pPr>
            <w:r w:rsidRPr="001C7DF3">
              <w:rPr>
                <w:rFonts w:hAnsi="宋体"/>
                <w:szCs w:val="21"/>
              </w:rPr>
              <w:t>试验空间宽度</w:t>
            </w:r>
            <w:r w:rsidRPr="001C7DF3">
              <w:rPr>
                <w:rFonts w:hAnsi="宋体" w:hint="eastAsia"/>
                <w:szCs w:val="21"/>
              </w:rPr>
              <w:t>：</w:t>
            </w:r>
            <w:smartTag w:uri="urn:schemas-microsoft-com:office:smarttags" w:element="chmetcnv">
              <w:smartTagPr>
                <w:attr w:name="UnitName" w:val="mm"/>
                <w:attr w:name="SourceValue" w:val="420"/>
                <w:attr w:name="HasSpace" w:val="False"/>
                <w:attr w:name="Negative" w:val="False"/>
                <w:attr w:name="NumberType" w:val="1"/>
                <w:attr w:name="TCSC" w:val="0"/>
              </w:smartTagPr>
              <w:r w:rsidRPr="001C7DF3">
                <w:rPr>
                  <w:rFonts w:hAnsi="宋体"/>
                  <w:szCs w:val="21"/>
                </w:rPr>
                <w:t>420mm</w:t>
              </w:r>
            </w:smartTag>
          </w:p>
          <w:p w:rsidR="00F00D99" w:rsidRDefault="00F00D99" w:rsidP="00F00D99">
            <w:pPr>
              <w:widowControl w:val="0"/>
              <w:numPr>
                <w:ilvl w:val="0"/>
                <w:numId w:val="1"/>
              </w:numPr>
              <w:rPr>
                <w:rFonts w:hAnsi="宋体"/>
                <w:szCs w:val="21"/>
              </w:rPr>
            </w:pPr>
            <w:r w:rsidRPr="001C7DF3">
              <w:rPr>
                <w:rFonts w:hAnsi="宋体"/>
                <w:szCs w:val="21"/>
              </w:rPr>
              <w:t>工作环境：室温～</w:t>
            </w:r>
            <w:r w:rsidRPr="001C7DF3">
              <w:rPr>
                <w:rFonts w:hAnsi="宋体"/>
                <w:szCs w:val="21"/>
              </w:rPr>
              <w:t>30</w:t>
            </w:r>
            <w:r w:rsidRPr="001C7DF3">
              <w:rPr>
                <w:rFonts w:hAnsi="宋体"/>
                <w:szCs w:val="21"/>
              </w:rPr>
              <w:t>℃</w:t>
            </w:r>
            <w:r w:rsidRPr="001C7DF3">
              <w:rPr>
                <w:rFonts w:hAnsi="宋体"/>
                <w:szCs w:val="21"/>
              </w:rPr>
              <w:t>,</w:t>
            </w:r>
            <w:r w:rsidRPr="001C7DF3">
              <w:rPr>
                <w:rFonts w:hAnsi="宋体"/>
                <w:szCs w:val="21"/>
              </w:rPr>
              <w:t>相对湿度不超过</w:t>
            </w:r>
            <w:r w:rsidRPr="001C7DF3">
              <w:rPr>
                <w:rFonts w:hAnsi="宋体"/>
                <w:szCs w:val="21"/>
              </w:rPr>
              <w:t>80%</w:t>
            </w:r>
            <w:r w:rsidRPr="001C7DF3">
              <w:rPr>
                <w:rFonts w:hAnsi="宋体"/>
                <w:szCs w:val="21"/>
              </w:rPr>
              <w:t>；</w:t>
            </w:r>
          </w:p>
          <w:p w:rsidR="00F00D99" w:rsidRPr="001C7DF3" w:rsidRDefault="00F00D99" w:rsidP="00F00D99">
            <w:pPr>
              <w:widowControl w:val="0"/>
              <w:numPr>
                <w:ilvl w:val="0"/>
                <w:numId w:val="1"/>
              </w:numPr>
              <w:rPr>
                <w:rFonts w:hAnsi="宋体"/>
                <w:szCs w:val="21"/>
              </w:rPr>
            </w:pPr>
            <w:r>
              <w:rPr>
                <w:rFonts w:hAnsi="宋体" w:hint="eastAsia"/>
                <w:szCs w:val="21"/>
              </w:rPr>
              <w:lastRenderedPageBreak/>
              <w:t>最小压缩空间需达到</w:t>
            </w:r>
            <w:r>
              <w:rPr>
                <w:rFonts w:hAnsi="宋体" w:hint="eastAsia"/>
                <w:szCs w:val="21"/>
              </w:rPr>
              <w:t>0mm</w:t>
            </w:r>
            <w:r>
              <w:rPr>
                <w:rFonts w:hAnsi="宋体" w:hint="eastAsia"/>
                <w:szCs w:val="21"/>
              </w:rPr>
              <w:t>。</w:t>
            </w:r>
            <w:r>
              <w:rPr>
                <w:rFonts w:hAnsi="宋体" w:hint="eastAsia"/>
                <w:szCs w:val="21"/>
              </w:rPr>
              <w:t>*</w:t>
            </w:r>
          </w:p>
          <w:p w:rsidR="00F00D99" w:rsidRDefault="00F00D99" w:rsidP="00D76252">
            <w:pPr>
              <w:rPr>
                <w:rFonts w:hAnsi="宋体"/>
                <w:szCs w:val="21"/>
              </w:rPr>
            </w:pPr>
            <w:r w:rsidRPr="00FA6EE9">
              <w:rPr>
                <w:rFonts w:hAnsi="宋体"/>
                <w:szCs w:val="21"/>
              </w:rPr>
              <w:t>三、附件或配件要求：</w:t>
            </w:r>
          </w:p>
          <w:p w:rsidR="00F00D99" w:rsidRDefault="00F00D99" w:rsidP="00D76252">
            <w:pPr>
              <w:rPr>
                <w:rFonts w:hAnsi="宋体"/>
                <w:szCs w:val="21"/>
              </w:rPr>
            </w:pPr>
            <w:r>
              <w:rPr>
                <w:rFonts w:hAnsi="宋体" w:hint="eastAsia"/>
                <w:szCs w:val="21"/>
              </w:rPr>
              <w:t>1</w:t>
            </w:r>
            <w:r>
              <w:rPr>
                <w:rFonts w:hAnsi="宋体" w:hint="eastAsia"/>
                <w:szCs w:val="21"/>
              </w:rPr>
              <w:t>、</w:t>
            </w:r>
            <w:r w:rsidRPr="001C7DF3">
              <w:rPr>
                <w:rFonts w:hAnsi="宋体"/>
                <w:szCs w:val="21"/>
              </w:rPr>
              <w:t>夹具：标准配置拉伸</w:t>
            </w:r>
            <w:r w:rsidRPr="001C7DF3">
              <w:rPr>
                <w:rFonts w:hAnsi="宋体" w:hint="eastAsia"/>
                <w:szCs w:val="21"/>
              </w:rPr>
              <w:t>（平钳口</w:t>
            </w:r>
            <w:r w:rsidRPr="001C7DF3">
              <w:rPr>
                <w:rFonts w:hAnsi="宋体" w:hint="eastAsia"/>
                <w:szCs w:val="21"/>
              </w:rPr>
              <w:t>0-7mm</w:t>
            </w:r>
            <w:r w:rsidRPr="001C7DF3">
              <w:rPr>
                <w:rFonts w:hAnsi="宋体" w:hint="eastAsia"/>
                <w:szCs w:val="21"/>
              </w:rPr>
              <w:t>）</w:t>
            </w:r>
            <w:r w:rsidRPr="001C7DF3">
              <w:rPr>
                <w:rFonts w:hAnsi="宋体"/>
                <w:szCs w:val="21"/>
              </w:rPr>
              <w:t>、压缩</w:t>
            </w:r>
            <w:r w:rsidRPr="001C7DF3">
              <w:rPr>
                <w:rFonts w:hAnsi="宋体" w:hint="eastAsia"/>
                <w:szCs w:val="21"/>
              </w:rPr>
              <w:t>(</w:t>
            </w:r>
            <w:r w:rsidRPr="001C7DF3">
              <w:rPr>
                <w:rFonts w:hAnsi="宋体" w:hint="eastAsia"/>
                <w:szCs w:val="21"/>
              </w:rPr>
              <w:t>￠</w:t>
            </w:r>
            <w:r w:rsidRPr="001C7DF3">
              <w:rPr>
                <w:rFonts w:hAnsi="宋体" w:hint="eastAsia"/>
                <w:szCs w:val="21"/>
              </w:rPr>
              <w:t>150)</w:t>
            </w:r>
            <w:r w:rsidRPr="001C7DF3">
              <w:rPr>
                <w:rFonts w:hAnsi="宋体" w:hint="eastAsia"/>
                <w:szCs w:val="21"/>
              </w:rPr>
              <w:t>夹具壹套</w:t>
            </w:r>
            <w:r w:rsidRPr="001C7DF3">
              <w:rPr>
                <w:rFonts w:hAnsi="宋体"/>
                <w:szCs w:val="21"/>
              </w:rPr>
              <w:t>；</w:t>
            </w:r>
          </w:p>
          <w:p w:rsidR="00F00D99" w:rsidRDefault="00F00D99" w:rsidP="00D76252">
            <w:pPr>
              <w:rPr>
                <w:rFonts w:hAnsi="宋体"/>
                <w:szCs w:val="21"/>
              </w:rPr>
            </w:pPr>
            <w:r>
              <w:rPr>
                <w:rFonts w:hAnsi="宋体" w:hint="eastAsia"/>
                <w:szCs w:val="21"/>
              </w:rPr>
              <w:t>2</w:t>
            </w:r>
            <w:r>
              <w:rPr>
                <w:rFonts w:hAnsi="宋体" w:hint="eastAsia"/>
                <w:szCs w:val="21"/>
              </w:rPr>
              <w:t>、</w:t>
            </w:r>
            <w:r w:rsidRPr="001C7DF3">
              <w:rPr>
                <w:rFonts w:hAnsi="宋体"/>
                <w:szCs w:val="21"/>
              </w:rPr>
              <w:t>专用试验软件：</w:t>
            </w:r>
            <w:r w:rsidRPr="001C7DF3">
              <w:rPr>
                <w:rFonts w:hAnsi="宋体" w:hint="eastAsia"/>
                <w:szCs w:val="21"/>
              </w:rPr>
              <w:t>可执行</w:t>
            </w:r>
            <w:r w:rsidRPr="001C7DF3">
              <w:rPr>
                <w:rFonts w:hAnsi="宋体" w:hint="eastAsia"/>
                <w:szCs w:val="21"/>
              </w:rPr>
              <w:t>GB</w:t>
            </w:r>
            <w:r w:rsidRPr="001C7DF3">
              <w:rPr>
                <w:rFonts w:hAnsi="宋体" w:hint="eastAsia"/>
                <w:szCs w:val="21"/>
              </w:rPr>
              <w:t>，</w:t>
            </w:r>
            <w:r w:rsidRPr="001C7DF3">
              <w:rPr>
                <w:rFonts w:hAnsi="宋体" w:hint="eastAsia"/>
                <w:szCs w:val="21"/>
              </w:rPr>
              <w:t>ISO</w:t>
            </w:r>
            <w:r w:rsidRPr="001C7DF3">
              <w:rPr>
                <w:rFonts w:hAnsi="宋体" w:hint="eastAsia"/>
                <w:szCs w:val="21"/>
              </w:rPr>
              <w:t>，</w:t>
            </w:r>
            <w:r w:rsidRPr="001C7DF3">
              <w:rPr>
                <w:rFonts w:hAnsi="宋体" w:hint="eastAsia"/>
                <w:szCs w:val="21"/>
              </w:rPr>
              <w:t>JIS</w:t>
            </w:r>
            <w:r w:rsidRPr="001C7DF3">
              <w:rPr>
                <w:rFonts w:hAnsi="宋体" w:hint="eastAsia"/>
                <w:szCs w:val="21"/>
              </w:rPr>
              <w:t>、</w:t>
            </w:r>
            <w:r w:rsidRPr="001C7DF3">
              <w:rPr>
                <w:rFonts w:hAnsi="宋体" w:hint="eastAsia"/>
                <w:szCs w:val="21"/>
              </w:rPr>
              <w:t>DIN</w:t>
            </w:r>
            <w:r w:rsidRPr="001C7DF3">
              <w:rPr>
                <w:rFonts w:hAnsi="宋体" w:hint="eastAsia"/>
                <w:szCs w:val="21"/>
              </w:rPr>
              <w:t>，</w:t>
            </w:r>
            <w:r w:rsidRPr="001C7DF3">
              <w:rPr>
                <w:rFonts w:hAnsi="宋体" w:hint="eastAsia"/>
                <w:szCs w:val="21"/>
              </w:rPr>
              <w:t>ASTM</w:t>
            </w:r>
            <w:r w:rsidRPr="001C7DF3">
              <w:rPr>
                <w:rFonts w:hAnsi="宋体" w:hint="eastAsia"/>
                <w:szCs w:val="21"/>
              </w:rPr>
              <w:t>等多种试验标准，全开放式，功能强大，方便操作，免费提供升级软件，并可根据用户需求自行编辑试验软件。</w:t>
            </w:r>
            <w:r>
              <w:rPr>
                <w:rFonts w:hAnsi="宋体" w:hint="eastAsia"/>
                <w:szCs w:val="21"/>
              </w:rPr>
              <w:t>*</w:t>
            </w:r>
          </w:p>
          <w:p w:rsidR="00F00D99" w:rsidRDefault="00F00D99" w:rsidP="00D76252">
            <w:pPr>
              <w:rPr>
                <w:rFonts w:hAnsi="宋体"/>
                <w:szCs w:val="21"/>
              </w:rPr>
            </w:pPr>
            <w:r>
              <w:rPr>
                <w:rFonts w:hAnsi="宋体" w:hint="eastAsia"/>
                <w:szCs w:val="21"/>
              </w:rPr>
              <w:t>3</w:t>
            </w:r>
            <w:r>
              <w:rPr>
                <w:rFonts w:hAnsi="宋体" w:hint="eastAsia"/>
                <w:szCs w:val="21"/>
              </w:rPr>
              <w:t>、产品保修</w:t>
            </w:r>
            <w:r>
              <w:rPr>
                <w:rFonts w:hAnsi="宋体" w:hint="eastAsia"/>
                <w:szCs w:val="21"/>
              </w:rPr>
              <w:t>1</w:t>
            </w:r>
            <w:r>
              <w:rPr>
                <w:rFonts w:hAnsi="宋体" w:hint="eastAsia"/>
                <w:szCs w:val="21"/>
              </w:rPr>
              <w:t>年</w:t>
            </w:r>
          </w:p>
          <w:p w:rsidR="00F00D99" w:rsidRDefault="00F00D99" w:rsidP="00D76252">
            <w:pPr>
              <w:rPr>
                <w:rFonts w:hAnsi="宋体"/>
                <w:szCs w:val="21"/>
              </w:rPr>
            </w:pPr>
            <w:r>
              <w:rPr>
                <w:rFonts w:hAnsi="宋体" w:hint="eastAsia"/>
                <w:szCs w:val="21"/>
              </w:rPr>
              <w:t>其他：</w:t>
            </w:r>
            <w:r w:rsidRPr="001C7DF3">
              <w:rPr>
                <w:rFonts w:hAnsi="宋体" w:hint="eastAsia"/>
                <w:szCs w:val="21"/>
              </w:rPr>
              <w:t>投标代理商</w:t>
            </w:r>
            <w:r w:rsidR="00773676">
              <w:rPr>
                <w:rFonts w:hAnsi="宋体" w:hint="eastAsia"/>
                <w:szCs w:val="21"/>
              </w:rPr>
              <w:t>供货时</w:t>
            </w:r>
            <w:r w:rsidRPr="001C7DF3">
              <w:rPr>
                <w:rFonts w:hAnsi="宋体" w:hint="eastAsia"/>
                <w:szCs w:val="21"/>
              </w:rPr>
              <w:t>必须提供生产厂家针对本项目的授权书和售后服务承诺书。</w:t>
            </w:r>
          </w:p>
          <w:p w:rsidR="00F00D99" w:rsidRPr="001C7DF3" w:rsidRDefault="00F00D99" w:rsidP="00D76252">
            <w:pPr>
              <w:rPr>
                <w:rFonts w:hAnsi="宋体"/>
                <w:szCs w:val="21"/>
              </w:rPr>
            </w:pPr>
            <w:r>
              <w:rPr>
                <w:rFonts w:hAnsi="宋体" w:hint="eastAsia"/>
                <w:szCs w:val="21"/>
              </w:rPr>
              <w:t>（</w:t>
            </w:r>
            <w:r w:rsidRPr="00010227">
              <w:rPr>
                <w:rFonts w:hAnsi="宋体" w:hint="eastAsia"/>
                <w:szCs w:val="21"/>
              </w:rPr>
              <w:t>*</w:t>
            </w:r>
            <w:r>
              <w:rPr>
                <w:rFonts w:hAnsi="宋体" w:hint="eastAsia"/>
                <w:szCs w:val="21"/>
              </w:rPr>
              <w:t>为强制满足需求）</w:t>
            </w:r>
          </w:p>
        </w:tc>
        <w:tc>
          <w:tcPr>
            <w:tcW w:w="753" w:type="dxa"/>
            <w:shd w:val="clear" w:color="auto" w:fill="auto"/>
            <w:vAlign w:val="center"/>
          </w:tcPr>
          <w:p w:rsidR="00F00D99" w:rsidRPr="00FA6EE9" w:rsidRDefault="00F00D99" w:rsidP="00D76252">
            <w:pPr>
              <w:jc w:val="center"/>
            </w:pPr>
            <w:r>
              <w:rPr>
                <w:rFonts w:hint="eastAsia"/>
              </w:rPr>
              <w:lastRenderedPageBreak/>
              <w:t>1</w:t>
            </w:r>
          </w:p>
        </w:tc>
        <w:tc>
          <w:tcPr>
            <w:tcW w:w="658" w:type="dxa"/>
            <w:shd w:val="clear" w:color="auto" w:fill="auto"/>
            <w:vAlign w:val="center"/>
          </w:tcPr>
          <w:p w:rsidR="00F00D99" w:rsidRPr="00FA6EE9" w:rsidRDefault="00F00D99" w:rsidP="00D76252">
            <w:pPr>
              <w:jc w:val="center"/>
            </w:pPr>
            <w:r>
              <w:t>台</w:t>
            </w:r>
          </w:p>
        </w:tc>
      </w:tr>
    </w:tbl>
    <w:p w:rsidR="0091628C" w:rsidRDefault="0091628C" w:rsidP="00F00D99">
      <w:pPr>
        <w:adjustRightInd w:val="0"/>
        <w:snapToGrid w:val="0"/>
        <w:spacing w:line="300" w:lineRule="exact"/>
        <w:jc w:val="center"/>
      </w:pPr>
    </w:p>
    <w:sectPr w:rsidR="0091628C" w:rsidSect="009162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B8" w:rsidRDefault="006C0BB8" w:rsidP="00F00D99">
      <w:r>
        <w:separator/>
      </w:r>
    </w:p>
  </w:endnote>
  <w:endnote w:type="continuationSeparator" w:id="0">
    <w:p w:rsidR="006C0BB8" w:rsidRDefault="006C0BB8" w:rsidP="00F00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B8" w:rsidRDefault="006C0BB8" w:rsidP="00F00D99">
      <w:r>
        <w:separator/>
      </w:r>
    </w:p>
  </w:footnote>
  <w:footnote w:type="continuationSeparator" w:id="0">
    <w:p w:rsidR="006C0BB8" w:rsidRDefault="006C0BB8" w:rsidP="00F00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59BF"/>
    <w:multiLevelType w:val="hybridMultilevel"/>
    <w:tmpl w:val="77AA0F32"/>
    <w:lvl w:ilvl="0" w:tplc="A7BA150A">
      <w:start w:val="16"/>
      <w:numFmt w:val="decimal"/>
      <w:lvlText w:val="%1、"/>
      <w:lvlJc w:val="left"/>
      <w:pPr>
        <w:tabs>
          <w:tab w:val="num" w:pos="480"/>
        </w:tabs>
        <w:ind w:left="480" w:hanging="480"/>
      </w:pPr>
      <w:rPr>
        <w:rFonts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1B9"/>
    <w:rsid w:val="0000104B"/>
    <w:rsid w:val="00002690"/>
    <w:rsid w:val="00003030"/>
    <w:rsid w:val="00017F4A"/>
    <w:rsid w:val="000279A1"/>
    <w:rsid w:val="0003295F"/>
    <w:rsid w:val="00032BDD"/>
    <w:rsid w:val="0003315E"/>
    <w:rsid w:val="000354D3"/>
    <w:rsid w:val="000364BD"/>
    <w:rsid w:val="00037FCB"/>
    <w:rsid w:val="000409B5"/>
    <w:rsid w:val="00044945"/>
    <w:rsid w:val="000462CB"/>
    <w:rsid w:val="0004797D"/>
    <w:rsid w:val="00050E24"/>
    <w:rsid w:val="000522D1"/>
    <w:rsid w:val="000577B0"/>
    <w:rsid w:val="000613ED"/>
    <w:rsid w:val="00061422"/>
    <w:rsid w:val="00064E25"/>
    <w:rsid w:val="000657D3"/>
    <w:rsid w:val="00071A0C"/>
    <w:rsid w:val="00072540"/>
    <w:rsid w:val="00075783"/>
    <w:rsid w:val="0007585D"/>
    <w:rsid w:val="00077690"/>
    <w:rsid w:val="00077F84"/>
    <w:rsid w:val="0008165E"/>
    <w:rsid w:val="0008243F"/>
    <w:rsid w:val="0008660F"/>
    <w:rsid w:val="0008689E"/>
    <w:rsid w:val="00086D06"/>
    <w:rsid w:val="00091481"/>
    <w:rsid w:val="00092080"/>
    <w:rsid w:val="0009262D"/>
    <w:rsid w:val="000950AC"/>
    <w:rsid w:val="00095B81"/>
    <w:rsid w:val="0009798E"/>
    <w:rsid w:val="000A1062"/>
    <w:rsid w:val="000A351F"/>
    <w:rsid w:val="000A6FB7"/>
    <w:rsid w:val="000A7684"/>
    <w:rsid w:val="000B0336"/>
    <w:rsid w:val="000B1B18"/>
    <w:rsid w:val="000B28E9"/>
    <w:rsid w:val="000B6925"/>
    <w:rsid w:val="000B7C6C"/>
    <w:rsid w:val="000C2974"/>
    <w:rsid w:val="000C4F8E"/>
    <w:rsid w:val="000C5912"/>
    <w:rsid w:val="000D058D"/>
    <w:rsid w:val="000D4A63"/>
    <w:rsid w:val="000E4F27"/>
    <w:rsid w:val="000E5C49"/>
    <w:rsid w:val="000E60FB"/>
    <w:rsid w:val="000E7BF6"/>
    <w:rsid w:val="000F1A55"/>
    <w:rsid w:val="0010095C"/>
    <w:rsid w:val="00104723"/>
    <w:rsid w:val="00104D92"/>
    <w:rsid w:val="00112729"/>
    <w:rsid w:val="00113BDD"/>
    <w:rsid w:val="00113DD3"/>
    <w:rsid w:val="00114F7E"/>
    <w:rsid w:val="00114FB9"/>
    <w:rsid w:val="001163B3"/>
    <w:rsid w:val="00123BD2"/>
    <w:rsid w:val="00124985"/>
    <w:rsid w:val="00125D16"/>
    <w:rsid w:val="00125F42"/>
    <w:rsid w:val="00132419"/>
    <w:rsid w:val="00132B0B"/>
    <w:rsid w:val="00132DBA"/>
    <w:rsid w:val="001335EE"/>
    <w:rsid w:val="0013382C"/>
    <w:rsid w:val="00135761"/>
    <w:rsid w:val="00135B4E"/>
    <w:rsid w:val="00135F66"/>
    <w:rsid w:val="001368C2"/>
    <w:rsid w:val="0014154B"/>
    <w:rsid w:val="00141D60"/>
    <w:rsid w:val="0015236D"/>
    <w:rsid w:val="001523CB"/>
    <w:rsid w:val="00152EFB"/>
    <w:rsid w:val="00152F22"/>
    <w:rsid w:val="00153E91"/>
    <w:rsid w:val="00153EB2"/>
    <w:rsid w:val="0015693E"/>
    <w:rsid w:val="0016013E"/>
    <w:rsid w:val="00166C4A"/>
    <w:rsid w:val="001671DB"/>
    <w:rsid w:val="00171A13"/>
    <w:rsid w:val="0017239A"/>
    <w:rsid w:val="00172B07"/>
    <w:rsid w:val="00175B22"/>
    <w:rsid w:val="00180A0E"/>
    <w:rsid w:val="00180CB9"/>
    <w:rsid w:val="00181AEC"/>
    <w:rsid w:val="00194670"/>
    <w:rsid w:val="0019546C"/>
    <w:rsid w:val="001974B6"/>
    <w:rsid w:val="001A0EC3"/>
    <w:rsid w:val="001A6407"/>
    <w:rsid w:val="001B25FD"/>
    <w:rsid w:val="001B318E"/>
    <w:rsid w:val="001B31EF"/>
    <w:rsid w:val="001B4560"/>
    <w:rsid w:val="001B6E08"/>
    <w:rsid w:val="001C447B"/>
    <w:rsid w:val="001C698B"/>
    <w:rsid w:val="001D1FD8"/>
    <w:rsid w:val="001E3136"/>
    <w:rsid w:val="001E47E9"/>
    <w:rsid w:val="001E5C0D"/>
    <w:rsid w:val="001E6A57"/>
    <w:rsid w:val="001E6B50"/>
    <w:rsid w:val="001E7B77"/>
    <w:rsid w:val="001F02B8"/>
    <w:rsid w:val="001F3786"/>
    <w:rsid w:val="001F4D73"/>
    <w:rsid w:val="001F7BAE"/>
    <w:rsid w:val="00210EBB"/>
    <w:rsid w:val="00211FB5"/>
    <w:rsid w:val="00215A25"/>
    <w:rsid w:val="0022064E"/>
    <w:rsid w:val="00223933"/>
    <w:rsid w:val="002241AA"/>
    <w:rsid w:val="00226A6D"/>
    <w:rsid w:val="00226FC3"/>
    <w:rsid w:val="0023010D"/>
    <w:rsid w:val="00232965"/>
    <w:rsid w:val="0023618F"/>
    <w:rsid w:val="0023685B"/>
    <w:rsid w:val="00240567"/>
    <w:rsid w:val="0025254D"/>
    <w:rsid w:val="00252696"/>
    <w:rsid w:val="002537FE"/>
    <w:rsid w:val="00254754"/>
    <w:rsid w:val="00264106"/>
    <w:rsid w:val="00272939"/>
    <w:rsid w:val="002739FF"/>
    <w:rsid w:val="00275CBA"/>
    <w:rsid w:val="00282733"/>
    <w:rsid w:val="00282DDA"/>
    <w:rsid w:val="00286838"/>
    <w:rsid w:val="00287AC5"/>
    <w:rsid w:val="00287ACB"/>
    <w:rsid w:val="00291700"/>
    <w:rsid w:val="002925B1"/>
    <w:rsid w:val="002935C6"/>
    <w:rsid w:val="0029413C"/>
    <w:rsid w:val="00296834"/>
    <w:rsid w:val="00297B69"/>
    <w:rsid w:val="00297D2B"/>
    <w:rsid w:val="002B5F95"/>
    <w:rsid w:val="002B7CE1"/>
    <w:rsid w:val="002C0A5F"/>
    <w:rsid w:val="002C1AD3"/>
    <w:rsid w:val="002C4486"/>
    <w:rsid w:val="002C4F29"/>
    <w:rsid w:val="002D031B"/>
    <w:rsid w:val="002D174E"/>
    <w:rsid w:val="002D3FC2"/>
    <w:rsid w:val="002D4E71"/>
    <w:rsid w:val="002D757C"/>
    <w:rsid w:val="002E0673"/>
    <w:rsid w:val="002E2A51"/>
    <w:rsid w:val="002E48AF"/>
    <w:rsid w:val="002E51E7"/>
    <w:rsid w:val="002E53F8"/>
    <w:rsid w:val="002E5B1C"/>
    <w:rsid w:val="002E785C"/>
    <w:rsid w:val="002F166F"/>
    <w:rsid w:val="002F4516"/>
    <w:rsid w:val="002F51E6"/>
    <w:rsid w:val="0030026D"/>
    <w:rsid w:val="00300641"/>
    <w:rsid w:val="00302390"/>
    <w:rsid w:val="0030259C"/>
    <w:rsid w:val="00303576"/>
    <w:rsid w:val="0030514F"/>
    <w:rsid w:val="003058FD"/>
    <w:rsid w:val="00306CDF"/>
    <w:rsid w:val="00312E19"/>
    <w:rsid w:val="00314958"/>
    <w:rsid w:val="0031769E"/>
    <w:rsid w:val="00320F16"/>
    <w:rsid w:val="0032146B"/>
    <w:rsid w:val="00322E79"/>
    <w:rsid w:val="003239DC"/>
    <w:rsid w:val="00323DA9"/>
    <w:rsid w:val="00324A48"/>
    <w:rsid w:val="00326E97"/>
    <w:rsid w:val="00330939"/>
    <w:rsid w:val="00330C06"/>
    <w:rsid w:val="00340423"/>
    <w:rsid w:val="00341678"/>
    <w:rsid w:val="0034297C"/>
    <w:rsid w:val="003475BB"/>
    <w:rsid w:val="00355D47"/>
    <w:rsid w:val="00363FB6"/>
    <w:rsid w:val="00364112"/>
    <w:rsid w:val="00364829"/>
    <w:rsid w:val="0036579E"/>
    <w:rsid w:val="00365DEC"/>
    <w:rsid w:val="00366158"/>
    <w:rsid w:val="00366C6D"/>
    <w:rsid w:val="00367F0F"/>
    <w:rsid w:val="00370D60"/>
    <w:rsid w:val="00373098"/>
    <w:rsid w:val="00374627"/>
    <w:rsid w:val="003752E7"/>
    <w:rsid w:val="00375C2C"/>
    <w:rsid w:val="00381DCE"/>
    <w:rsid w:val="00390BE2"/>
    <w:rsid w:val="00394A88"/>
    <w:rsid w:val="00394F0B"/>
    <w:rsid w:val="00395B7F"/>
    <w:rsid w:val="00395C48"/>
    <w:rsid w:val="003A1345"/>
    <w:rsid w:val="003A3707"/>
    <w:rsid w:val="003A3B82"/>
    <w:rsid w:val="003A5765"/>
    <w:rsid w:val="003B1EA0"/>
    <w:rsid w:val="003B1F31"/>
    <w:rsid w:val="003C2D55"/>
    <w:rsid w:val="003C4A87"/>
    <w:rsid w:val="003C5291"/>
    <w:rsid w:val="003C6519"/>
    <w:rsid w:val="003C6600"/>
    <w:rsid w:val="003D0B13"/>
    <w:rsid w:val="003D1986"/>
    <w:rsid w:val="003D34A9"/>
    <w:rsid w:val="003D437F"/>
    <w:rsid w:val="003D4D17"/>
    <w:rsid w:val="003D5F99"/>
    <w:rsid w:val="003E1CDF"/>
    <w:rsid w:val="003E33C6"/>
    <w:rsid w:val="003E7D40"/>
    <w:rsid w:val="003F1525"/>
    <w:rsid w:val="003F2972"/>
    <w:rsid w:val="003F555E"/>
    <w:rsid w:val="003F671E"/>
    <w:rsid w:val="003F77C3"/>
    <w:rsid w:val="00401DF3"/>
    <w:rsid w:val="0040206E"/>
    <w:rsid w:val="004020E8"/>
    <w:rsid w:val="00402328"/>
    <w:rsid w:val="00404A2E"/>
    <w:rsid w:val="00412F03"/>
    <w:rsid w:val="00412FE4"/>
    <w:rsid w:val="004169CE"/>
    <w:rsid w:val="004179BA"/>
    <w:rsid w:val="004276E6"/>
    <w:rsid w:val="00432F6D"/>
    <w:rsid w:val="004341E7"/>
    <w:rsid w:val="00435951"/>
    <w:rsid w:val="00440D5E"/>
    <w:rsid w:val="004425D1"/>
    <w:rsid w:val="00446C7C"/>
    <w:rsid w:val="00447B46"/>
    <w:rsid w:val="00450008"/>
    <w:rsid w:val="0045141D"/>
    <w:rsid w:val="004560F4"/>
    <w:rsid w:val="0046128C"/>
    <w:rsid w:val="00461742"/>
    <w:rsid w:val="00461D0F"/>
    <w:rsid w:val="00461D3D"/>
    <w:rsid w:val="00462B38"/>
    <w:rsid w:val="004632DD"/>
    <w:rsid w:val="0046637C"/>
    <w:rsid w:val="004675F5"/>
    <w:rsid w:val="0046782C"/>
    <w:rsid w:val="0047286C"/>
    <w:rsid w:val="0047359F"/>
    <w:rsid w:val="004765B2"/>
    <w:rsid w:val="0048093D"/>
    <w:rsid w:val="00480BDB"/>
    <w:rsid w:val="004831D5"/>
    <w:rsid w:val="00483C65"/>
    <w:rsid w:val="00483D2B"/>
    <w:rsid w:val="00487233"/>
    <w:rsid w:val="00490972"/>
    <w:rsid w:val="00491C7B"/>
    <w:rsid w:val="00493051"/>
    <w:rsid w:val="00493CDD"/>
    <w:rsid w:val="004951A2"/>
    <w:rsid w:val="0049553E"/>
    <w:rsid w:val="00497157"/>
    <w:rsid w:val="004A1005"/>
    <w:rsid w:val="004A18D5"/>
    <w:rsid w:val="004B2C10"/>
    <w:rsid w:val="004B3726"/>
    <w:rsid w:val="004B4B1F"/>
    <w:rsid w:val="004B6B00"/>
    <w:rsid w:val="004B6F7C"/>
    <w:rsid w:val="004B70C8"/>
    <w:rsid w:val="004C4704"/>
    <w:rsid w:val="004C5F9D"/>
    <w:rsid w:val="004C683F"/>
    <w:rsid w:val="004C728E"/>
    <w:rsid w:val="004D0B06"/>
    <w:rsid w:val="004D138B"/>
    <w:rsid w:val="004D5877"/>
    <w:rsid w:val="004E0D04"/>
    <w:rsid w:val="004E0D3F"/>
    <w:rsid w:val="004F1FCD"/>
    <w:rsid w:val="004F26C3"/>
    <w:rsid w:val="004F5696"/>
    <w:rsid w:val="00501B30"/>
    <w:rsid w:val="005049BA"/>
    <w:rsid w:val="005073DE"/>
    <w:rsid w:val="005160F9"/>
    <w:rsid w:val="0052200A"/>
    <w:rsid w:val="0052438B"/>
    <w:rsid w:val="005259CB"/>
    <w:rsid w:val="00530474"/>
    <w:rsid w:val="005411D0"/>
    <w:rsid w:val="00541C73"/>
    <w:rsid w:val="005442AA"/>
    <w:rsid w:val="005450D4"/>
    <w:rsid w:val="0055065E"/>
    <w:rsid w:val="00550C6D"/>
    <w:rsid w:val="00553C80"/>
    <w:rsid w:val="00554030"/>
    <w:rsid w:val="005567BE"/>
    <w:rsid w:val="005601F0"/>
    <w:rsid w:val="0056020F"/>
    <w:rsid w:val="00562929"/>
    <w:rsid w:val="005629DE"/>
    <w:rsid w:val="005631BE"/>
    <w:rsid w:val="005673BA"/>
    <w:rsid w:val="005701BE"/>
    <w:rsid w:val="005734A7"/>
    <w:rsid w:val="005745F5"/>
    <w:rsid w:val="00576D43"/>
    <w:rsid w:val="00583FD6"/>
    <w:rsid w:val="0058430D"/>
    <w:rsid w:val="00584549"/>
    <w:rsid w:val="0058553C"/>
    <w:rsid w:val="00585674"/>
    <w:rsid w:val="00586527"/>
    <w:rsid w:val="00590578"/>
    <w:rsid w:val="00590B7C"/>
    <w:rsid w:val="00592475"/>
    <w:rsid w:val="005925EC"/>
    <w:rsid w:val="00594691"/>
    <w:rsid w:val="00594B4F"/>
    <w:rsid w:val="00596FDF"/>
    <w:rsid w:val="005A125C"/>
    <w:rsid w:val="005A5937"/>
    <w:rsid w:val="005A7789"/>
    <w:rsid w:val="005A7EB2"/>
    <w:rsid w:val="005B11B8"/>
    <w:rsid w:val="005B5B49"/>
    <w:rsid w:val="005B6939"/>
    <w:rsid w:val="005D1FCA"/>
    <w:rsid w:val="005D314B"/>
    <w:rsid w:val="005D72F4"/>
    <w:rsid w:val="005E052E"/>
    <w:rsid w:val="005E1383"/>
    <w:rsid w:val="005E3DCF"/>
    <w:rsid w:val="005E3ED2"/>
    <w:rsid w:val="005F106D"/>
    <w:rsid w:val="005F1244"/>
    <w:rsid w:val="005F3B79"/>
    <w:rsid w:val="005F72FB"/>
    <w:rsid w:val="005F7454"/>
    <w:rsid w:val="006005A6"/>
    <w:rsid w:val="006022A3"/>
    <w:rsid w:val="00602371"/>
    <w:rsid w:val="00604FD6"/>
    <w:rsid w:val="00605D09"/>
    <w:rsid w:val="00606DA5"/>
    <w:rsid w:val="00606DCF"/>
    <w:rsid w:val="00612F5C"/>
    <w:rsid w:val="0061359C"/>
    <w:rsid w:val="0061477E"/>
    <w:rsid w:val="00617B4E"/>
    <w:rsid w:val="006237D3"/>
    <w:rsid w:val="00624869"/>
    <w:rsid w:val="006277DA"/>
    <w:rsid w:val="006301C5"/>
    <w:rsid w:val="00630EFA"/>
    <w:rsid w:val="00632661"/>
    <w:rsid w:val="00632694"/>
    <w:rsid w:val="0063449B"/>
    <w:rsid w:val="006370AC"/>
    <w:rsid w:val="00640FD7"/>
    <w:rsid w:val="006436D4"/>
    <w:rsid w:val="00644249"/>
    <w:rsid w:val="00644392"/>
    <w:rsid w:val="00645B42"/>
    <w:rsid w:val="006516C5"/>
    <w:rsid w:val="006529C3"/>
    <w:rsid w:val="006539B1"/>
    <w:rsid w:val="00660ECF"/>
    <w:rsid w:val="006617AF"/>
    <w:rsid w:val="006636E0"/>
    <w:rsid w:val="00663E17"/>
    <w:rsid w:val="0066410E"/>
    <w:rsid w:val="006667F1"/>
    <w:rsid w:val="0066715C"/>
    <w:rsid w:val="006677A0"/>
    <w:rsid w:val="0067213E"/>
    <w:rsid w:val="00672870"/>
    <w:rsid w:val="0067288C"/>
    <w:rsid w:val="00675B3B"/>
    <w:rsid w:val="006808DF"/>
    <w:rsid w:val="00690A0D"/>
    <w:rsid w:val="00690F61"/>
    <w:rsid w:val="00692C4A"/>
    <w:rsid w:val="00695FF5"/>
    <w:rsid w:val="0069652C"/>
    <w:rsid w:val="006A1B75"/>
    <w:rsid w:val="006A3390"/>
    <w:rsid w:val="006A3B44"/>
    <w:rsid w:val="006A4636"/>
    <w:rsid w:val="006A47EA"/>
    <w:rsid w:val="006A65A9"/>
    <w:rsid w:val="006B0AF7"/>
    <w:rsid w:val="006C0BB8"/>
    <w:rsid w:val="006C1A41"/>
    <w:rsid w:val="006C1FE3"/>
    <w:rsid w:val="006C2F4E"/>
    <w:rsid w:val="006C3E0F"/>
    <w:rsid w:val="006C3F38"/>
    <w:rsid w:val="006D0454"/>
    <w:rsid w:val="006D136A"/>
    <w:rsid w:val="006D46DC"/>
    <w:rsid w:val="006D5A6D"/>
    <w:rsid w:val="006D6A31"/>
    <w:rsid w:val="006E1233"/>
    <w:rsid w:val="006E18E4"/>
    <w:rsid w:val="006E56B7"/>
    <w:rsid w:val="006E7490"/>
    <w:rsid w:val="006F05CC"/>
    <w:rsid w:val="006F6A94"/>
    <w:rsid w:val="00700C65"/>
    <w:rsid w:val="0070157C"/>
    <w:rsid w:val="007038EE"/>
    <w:rsid w:val="00706439"/>
    <w:rsid w:val="00707D27"/>
    <w:rsid w:val="00710092"/>
    <w:rsid w:val="007113AF"/>
    <w:rsid w:val="0071164C"/>
    <w:rsid w:val="007200AD"/>
    <w:rsid w:val="00723707"/>
    <w:rsid w:val="00723C1D"/>
    <w:rsid w:val="0072633C"/>
    <w:rsid w:val="00727731"/>
    <w:rsid w:val="0073069F"/>
    <w:rsid w:val="00730765"/>
    <w:rsid w:val="007339E3"/>
    <w:rsid w:val="00734E4B"/>
    <w:rsid w:val="00737D51"/>
    <w:rsid w:val="0074191C"/>
    <w:rsid w:val="00743004"/>
    <w:rsid w:val="00751F8D"/>
    <w:rsid w:val="00756442"/>
    <w:rsid w:val="00756454"/>
    <w:rsid w:val="007609A6"/>
    <w:rsid w:val="00764A09"/>
    <w:rsid w:val="00764C93"/>
    <w:rsid w:val="00771C5B"/>
    <w:rsid w:val="00773676"/>
    <w:rsid w:val="007737E8"/>
    <w:rsid w:val="007740A7"/>
    <w:rsid w:val="007741DD"/>
    <w:rsid w:val="00774CA1"/>
    <w:rsid w:val="00775195"/>
    <w:rsid w:val="00776715"/>
    <w:rsid w:val="0077775A"/>
    <w:rsid w:val="00780E5C"/>
    <w:rsid w:val="007816D2"/>
    <w:rsid w:val="00786D8F"/>
    <w:rsid w:val="0078700B"/>
    <w:rsid w:val="0079051C"/>
    <w:rsid w:val="00790D59"/>
    <w:rsid w:val="00793E8E"/>
    <w:rsid w:val="00795D02"/>
    <w:rsid w:val="00796CEA"/>
    <w:rsid w:val="007A181D"/>
    <w:rsid w:val="007A51AD"/>
    <w:rsid w:val="007B254D"/>
    <w:rsid w:val="007B5F7D"/>
    <w:rsid w:val="007B667B"/>
    <w:rsid w:val="007C4C0F"/>
    <w:rsid w:val="007C5A28"/>
    <w:rsid w:val="007C7764"/>
    <w:rsid w:val="007D493B"/>
    <w:rsid w:val="007D4DB5"/>
    <w:rsid w:val="007D4E67"/>
    <w:rsid w:val="007D5B5D"/>
    <w:rsid w:val="007D7788"/>
    <w:rsid w:val="007E13FA"/>
    <w:rsid w:val="007E18CA"/>
    <w:rsid w:val="007E233F"/>
    <w:rsid w:val="007E7C2E"/>
    <w:rsid w:val="007E7DE4"/>
    <w:rsid w:val="007E7E6A"/>
    <w:rsid w:val="007F1145"/>
    <w:rsid w:val="007F67EB"/>
    <w:rsid w:val="007F6B46"/>
    <w:rsid w:val="00812993"/>
    <w:rsid w:val="00814B73"/>
    <w:rsid w:val="00814C7F"/>
    <w:rsid w:val="00816221"/>
    <w:rsid w:val="00825C93"/>
    <w:rsid w:val="00832B1B"/>
    <w:rsid w:val="00835465"/>
    <w:rsid w:val="0083652A"/>
    <w:rsid w:val="00836996"/>
    <w:rsid w:val="00837059"/>
    <w:rsid w:val="00837A3B"/>
    <w:rsid w:val="008429D8"/>
    <w:rsid w:val="008450AC"/>
    <w:rsid w:val="00847782"/>
    <w:rsid w:val="008502C4"/>
    <w:rsid w:val="008510DA"/>
    <w:rsid w:val="0085382C"/>
    <w:rsid w:val="00853D63"/>
    <w:rsid w:val="0085448F"/>
    <w:rsid w:val="00855EA4"/>
    <w:rsid w:val="00860DD3"/>
    <w:rsid w:val="00860EEA"/>
    <w:rsid w:val="00865643"/>
    <w:rsid w:val="00865BA7"/>
    <w:rsid w:val="00867C00"/>
    <w:rsid w:val="00872C54"/>
    <w:rsid w:val="0087418D"/>
    <w:rsid w:val="00876959"/>
    <w:rsid w:val="00877313"/>
    <w:rsid w:val="00880485"/>
    <w:rsid w:val="008832B2"/>
    <w:rsid w:val="00884627"/>
    <w:rsid w:val="00884B12"/>
    <w:rsid w:val="00886944"/>
    <w:rsid w:val="00892B64"/>
    <w:rsid w:val="008939E2"/>
    <w:rsid w:val="008A0E9F"/>
    <w:rsid w:val="008A125F"/>
    <w:rsid w:val="008A25AE"/>
    <w:rsid w:val="008A333C"/>
    <w:rsid w:val="008B2229"/>
    <w:rsid w:val="008B2896"/>
    <w:rsid w:val="008B7343"/>
    <w:rsid w:val="008C21F6"/>
    <w:rsid w:val="008C37AB"/>
    <w:rsid w:val="008C5309"/>
    <w:rsid w:val="008C548B"/>
    <w:rsid w:val="008C5ED7"/>
    <w:rsid w:val="008C69EC"/>
    <w:rsid w:val="008D0EC8"/>
    <w:rsid w:val="008D3E7A"/>
    <w:rsid w:val="008E066B"/>
    <w:rsid w:val="008E08E9"/>
    <w:rsid w:val="008E31D0"/>
    <w:rsid w:val="008E71A1"/>
    <w:rsid w:val="008E73A7"/>
    <w:rsid w:val="008E7E71"/>
    <w:rsid w:val="008F3782"/>
    <w:rsid w:val="008F4413"/>
    <w:rsid w:val="008F7B44"/>
    <w:rsid w:val="009045C5"/>
    <w:rsid w:val="00905848"/>
    <w:rsid w:val="00905F13"/>
    <w:rsid w:val="0090661A"/>
    <w:rsid w:val="009104A3"/>
    <w:rsid w:val="00910B10"/>
    <w:rsid w:val="0091173D"/>
    <w:rsid w:val="00911C83"/>
    <w:rsid w:val="00915295"/>
    <w:rsid w:val="00915B79"/>
    <w:rsid w:val="0091628C"/>
    <w:rsid w:val="00917CB6"/>
    <w:rsid w:val="00920DCB"/>
    <w:rsid w:val="0092388A"/>
    <w:rsid w:val="00925118"/>
    <w:rsid w:val="009253E3"/>
    <w:rsid w:val="00926402"/>
    <w:rsid w:val="009264F7"/>
    <w:rsid w:val="009311C4"/>
    <w:rsid w:val="00932288"/>
    <w:rsid w:val="009331D7"/>
    <w:rsid w:val="009332BC"/>
    <w:rsid w:val="00940C7E"/>
    <w:rsid w:val="00942461"/>
    <w:rsid w:val="00943292"/>
    <w:rsid w:val="00944DFA"/>
    <w:rsid w:val="00946E03"/>
    <w:rsid w:val="00951712"/>
    <w:rsid w:val="00952A6F"/>
    <w:rsid w:val="0095663D"/>
    <w:rsid w:val="009621D7"/>
    <w:rsid w:val="009645D6"/>
    <w:rsid w:val="00965574"/>
    <w:rsid w:val="00965FC9"/>
    <w:rsid w:val="00966F30"/>
    <w:rsid w:val="009676A3"/>
    <w:rsid w:val="00972A2D"/>
    <w:rsid w:val="00972CCD"/>
    <w:rsid w:val="009732BC"/>
    <w:rsid w:val="00974017"/>
    <w:rsid w:val="00975B47"/>
    <w:rsid w:val="0098087E"/>
    <w:rsid w:val="00982579"/>
    <w:rsid w:val="00990177"/>
    <w:rsid w:val="00991923"/>
    <w:rsid w:val="00996317"/>
    <w:rsid w:val="009A0499"/>
    <w:rsid w:val="009A052F"/>
    <w:rsid w:val="009A09EA"/>
    <w:rsid w:val="009B0992"/>
    <w:rsid w:val="009B0E39"/>
    <w:rsid w:val="009B2243"/>
    <w:rsid w:val="009B3187"/>
    <w:rsid w:val="009B3193"/>
    <w:rsid w:val="009B3BF5"/>
    <w:rsid w:val="009B6077"/>
    <w:rsid w:val="009B69A0"/>
    <w:rsid w:val="009C4154"/>
    <w:rsid w:val="009C4604"/>
    <w:rsid w:val="009C5656"/>
    <w:rsid w:val="009C6166"/>
    <w:rsid w:val="009C7298"/>
    <w:rsid w:val="009D014F"/>
    <w:rsid w:val="009D133D"/>
    <w:rsid w:val="009D4E58"/>
    <w:rsid w:val="009D5856"/>
    <w:rsid w:val="009D59DF"/>
    <w:rsid w:val="009D7CF3"/>
    <w:rsid w:val="009E07F1"/>
    <w:rsid w:val="009E3322"/>
    <w:rsid w:val="009E77BC"/>
    <w:rsid w:val="009F5301"/>
    <w:rsid w:val="009F6174"/>
    <w:rsid w:val="00A00EE2"/>
    <w:rsid w:val="00A02AF5"/>
    <w:rsid w:val="00A06D05"/>
    <w:rsid w:val="00A129EE"/>
    <w:rsid w:val="00A12E38"/>
    <w:rsid w:val="00A15BDF"/>
    <w:rsid w:val="00A15F2B"/>
    <w:rsid w:val="00A16128"/>
    <w:rsid w:val="00A20EF2"/>
    <w:rsid w:val="00A24661"/>
    <w:rsid w:val="00A31245"/>
    <w:rsid w:val="00A33C1F"/>
    <w:rsid w:val="00A341AC"/>
    <w:rsid w:val="00A366E0"/>
    <w:rsid w:val="00A37516"/>
    <w:rsid w:val="00A42285"/>
    <w:rsid w:val="00A4381D"/>
    <w:rsid w:val="00A45420"/>
    <w:rsid w:val="00A52B86"/>
    <w:rsid w:val="00A5365D"/>
    <w:rsid w:val="00A538AE"/>
    <w:rsid w:val="00A56013"/>
    <w:rsid w:val="00A56E41"/>
    <w:rsid w:val="00A57157"/>
    <w:rsid w:val="00A573FE"/>
    <w:rsid w:val="00A63700"/>
    <w:rsid w:val="00A7270E"/>
    <w:rsid w:val="00A730DB"/>
    <w:rsid w:val="00A80A03"/>
    <w:rsid w:val="00A80AA5"/>
    <w:rsid w:val="00A82F82"/>
    <w:rsid w:val="00A90168"/>
    <w:rsid w:val="00A925DE"/>
    <w:rsid w:val="00A929C5"/>
    <w:rsid w:val="00A92F0D"/>
    <w:rsid w:val="00A94710"/>
    <w:rsid w:val="00A94831"/>
    <w:rsid w:val="00A9551F"/>
    <w:rsid w:val="00AA0FFF"/>
    <w:rsid w:val="00AA2512"/>
    <w:rsid w:val="00AA2ADF"/>
    <w:rsid w:val="00AA325A"/>
    <w:rsid w:val="00AA3FE4"/>
    <w:rsid w:val="00AB416F"/>
    <w:rsid w:val="00AB5D45"/>
    <w:rsid w:val="00AB5E6F"/>
    <w:rsid w:val="00AB6DEB"/>
    <w:rsid w:val="00AC223A"/>
    <w:rsid w:val="00AC3B93"/>
    <w:rsid w:val="00AC4318"/>
    <w:rsid w:val="00AC5DC4"/>
    <w:rsid w:val="00AD1FB0"/>
    <w:rsid w:val="00AF537D"/>
    <w:rsid w:val="00AF6274"/>
    <w:rsid w:val="00AF66CF"/>
    <w:rsid w:val="00AF752B"/>
    <w:rsid w:val="00B00A39"/>
    <w:rsid w:val="00B038EB"/>
    <w:rsid w:val="00B04122"/>
    <w:rsid w:val="00B069C5"/>
    <w:rsid w:val="00B11577"/>
    <w:rsid w:val="00B11EBE"/>
    <w:rsid w:val="00B14F3A"/>
    <w:rsid w:val="00B15309"/>
    <w:rsid w:val="00B20BE1"/>
    <w:rsid w:val="00B219CC"/>
    <w:rsid w:val="00B2256F"/>
    <w:rsid w:val="00B30297"/>
    <w:rsid w:val="00B31C0F"/>
    <w:rsid w:val="00B32E68"/>
    <w:rsid w:val="00B345B9"/>
    <w:rsid w:val="00B35464"/>
    <w:rsid w:val="00B42C13"/>
    <w:rsid w:val="00B44E89"/>
    <w:rsid w:val="00B46DA2"/>
    <w:rsid w:val="00B50273"/>
    <w:rsid w:val="00B51038"/>
    <w:rsid w:val="00B51B7F"/>
    <w:rsid w:val="00B5533A"/>
    <w:rsid w:val="00B57011"/>
    <w:rsid w:val="00B57E3B"/>
    <w:rsid w:val="00B63808"/>
    <w:rsid w:val="00B6420C"/>
    <w:rsid w:val="00B701F1"/>
    <w:rsid w:val="00B72148"/>
    <w:rsid w:val="00B846A3"/>
    <w:rsid w:val="00B8798D"/>
    <w:rsid w:val="00B91835"/>
    <w:rsid w:val="00B97F0C"/>
    <w:rsid w:val="00B97F15"/>
    <w:rsid w:val="00BA127F"/>
    <w:rsid w:val="00BA7A54"/>
    <w:rsid w:val="00BB04A2"/>
    <w:rsid w:val="00BB2F81"/>
    <w:rsid w:val="00BB39FA"/>
    <w:rsid w:val="00BB5CAF"/>
    <w:rsid w:val="00BC05BB"/>
    <w:rsid w:val="00BC2D0C"/>
    <w:rsid w:val="00BC3C66"/>
    <w:rsid w:val="00BC46B3"/>
    <w:rsid w:val="00BD68F6"/>
    <w:rsid w:val="00BD6F52"/>
    <w:rsid w:val="00BD7039"/>
    <w:rsid w:val="00BD7740"/>
    <w:rsid w:val="00BE1784"/>
    <w:rsid w:val="00BE3367"/>
    <w:rsid w:val="00BE4F8F"/>
    <w:rsid w:val="00BE7FE2"/>
    <w:rsid w:val="00BF15D2"/>
    <w:rsid w:val="00BF3071"/>
    <w:rsid w:val="00BF4F40"/>
    <w:rsid w:val="00BF5699"/>
    <w:rsid w:val="00C028A7"/>
    <w:rsid w:val="00C04833"/>
    <w:rsid w:val="00C078F4"/>
    <w:rsid w:val="00C07A0E"/>
    <w:rsid w:val="00C104C3"/>
    <w:rsid w:val="00C12CD8"/>
    <w:rsid w:val="00C231C5"/>
    <w:rsid w:val="00C26245"/>
    <w:rsid w:val="00C31C9F"/>
    <w:rsid w:val="00C32E86"/>
    <w:rsid w:val="00C339A9"/>
    <w:rsid w:val="00C35275"/>
    <w:rsid w:val="00C3725F"/>
    <w:rsid w:val="00C40806"/>
    <w:rsid w:val="00C428D1"/>
    <w:rsid w:val="00C441FE"/>
    <w:rsid w:val="00C450AB"/>
    <w:rsid w:val="00C46F7C"/>
    <w:rsid w:val="00C4788D"/>
    <w:rsid w:val="00C47C8B"/>
    <w:rsid w:val="00C505D2"/>
    <w:rsid w:val="00C52CA4"/>
    <w:rsid w:val="00C543C5"/>
    <w:rsid w:val="00C655BF"/>
    <w:rsid w:val="00C673DC"/>
    <w:rsid w:val="00C727DA"/>
    <w:rsid w:val="00C76FC6"/>
    <w:rsid w:val="00C82119"/>
    <w:rsid w:val="00C82C19"/>
    <w:rsid w:val="00C83B9F"/>
    <w:rsid w:val="00C85F19"/>
    <w:rsid w:val="00C9516E"/>
    <w:rsid w:val="00C96EDA"/>
    <w:rsid w:val="00C97851"/>
    <w:rsid w:val="00CA02BD"/>
    <w:rsid w:val="00CA0B54"/>
    <w:rsid w:val="00CA34FC"/>
    <w:rsid w:val="00CB0313"/>
    <w:rsid w:val="00CB0848"/>
    <w:rsid w:val="00CB499C"/>
    <w:rsid w:val="00CB4D22"/>
    <w:rsid w:val="00CC0468"/>
    <w:rsid w:val="00CD176E"/>
    <w:rsid w:val="00CD4CF7"/>
    <w:rsid w:val="00CD5808"/>
    <w:rsid w:val="00CD5890"/>
    <w:rsid w:val="00CD60AF"/>
    <w:rsid w:val="00CE17CD"/>
    <w:rsid w:val="00CE1D48"/>
    <w:rsid w:val="00CE1F1C"/>
    <w:rsid w:val="00CE3270"/>
    <w:rsid w:val="00CE365F"/>
    <w:rsid w:val="00CF017B"/>
    <w:rsid w:val="00D0169B"/>
    <w:rsid w:val="00D025EF"/>
    <w:rsid w:val="00D04CB1"/>
    <w:rsid w:val="00D07D91"/>
    <w:rsid w:val="00D10852"/>
    <w:rsid w:val="00D10A63"/>
    <w:rsid w:val="00D1289D"/>
    <w:rsid w:val="00D13813"/>
    <w:rsid w:val="00D14A30"/>
    <w:rsid w:val="00D15784"/>
    <w:rsid w:val="00D16279"/>
    <w:rsid w:val="00D16A30"/>
    <w:rsid w:val="00D208EA"/>
    <w:rsid w:val="00D244A5"/>
    <w:rsid w:val="00D276E7"/>
    <w:rsid w:val="00D27E3D"/>
    <w:rsid w:val="00D33693"/>
    <w:rsid w:val="00D356F7"/>
    <w:rsid w:val="00D36144"/>
    <w:rsid w:val="00D36912"/>
    <w:rsid w:val="00D372D6"/>
    <w:rsid w:val="00D4251A"/>
    <w:rsid w:val="00D44E9F"/>
    <w:rsid w:val="00D4597C"/>
    <w:rsid w:val="00D465B9"/>
    <w:rsid w:val="00D46D3F"/>
    <w:rsid w:val="00D52B77"/>
    <w:rsid w:val="00D5586E"/>
    <w:rsid w:val="00D55872"/>
    <w:rsid w:val="00D60098"/>
    <w:rsid w:val="00D60C94"/>
    <w:rsid w:val="00D61626"/>
    <w:rsid w:val="00D63F91"/>
    <w:rsid w:val="00D676AF"/>
    <w:rsid w:val="00D70348"/>
    <w:rsid w:val="00D71756"/>
    <w:rsid w:val="00D7280B"/>
    <w:rsid w:val="00D85C4F"/>
    <w:rsid w:val="00D8731B"/>
    <w:rsid w:val="00D902DE"/>
    <w:rsid w:val="00D9260D"/>
    <w:rsid w:val="00D9298B"/>
    <w:rsid w:val="00D92EA0"/>
    <w:rsid w:val="00D94C66"/>
    <w:rsid w:val="00D96FAE"/>
    <w:rsid w:val="00D97660"/>
    <w:rsid w:val="00DC2BAF"/>
    <w:rsid w:val="00DC364B"/>
    <w:rsid w:val="00DC562D"/>
    <w:rsid w:val="00DD367E"/>
    <w:rsid w:val="00DD58F5"/>
    <w:rsid w:val="00DD6CBB"/>
    <w:rsid w:val="00DE59AF"/>
    <w:rsid w:val="00DE79B4"/>
    <w:rsid w:val="00DF1685"/>
    <w:rsid w:val="00DF3B87"/>
    <w:rsid w:val="00DF47DD"/>
    <w:rsid w:val="00DF566D"/>
    <w:rsid w:val="00DF6BE3"/>
    <w:rsid w:val="00DF6D6F"/>
    <w:rsid w:val="00E00557"/>
    <w:rsid w:val="00E105B5"/>
    <w:rsid w:val="00E11659"/>
    <w:rsid w:val="00E11B72"/>
    <w:rsid w:val="00E145DB"/>
    <w:rsid w:val="00E15B14"/>
    <w:rsid w:val="00E166C6"/>
    <w:rsid w:val="00E169D4"/>
    <w:rsid w:val="00E203E4"/>
    <w:rsid w:val="00E21646"/>
    <w:rsid w:val="00E229D1"/>
    <w:rsid w:val="00E26C0A"/>
    <w:rsid w:val="00E300D5"/>
    <w:rsid w:val="00E37638"/>
    <w:rsid w:val="00E37B43"/>
    <w:rsid w:val="00E41FA4"/>
    <w:rsid w:val="00E452D8"/>
    <w:rsid w:val="00E460AA"/>
    <w:rsid w:val="00E508A6"/>
    <w:rsid w:val="00E51A2F"/>
    <w:rsid w:val="00E520E8"/>
    <w:rsid w:val="00E52ACF"/>
    <w:rsid w:val="00E55473"/>
    <w:rsid w:val="00E56062"/>
    <w:rsid w:val="00E564C5"/>
    <w:rsid w:val="00E601B9"/>
    <w:rsid w:val="00E61374"/>
    <w:rsid w:val="00E644CF"/>
    <w:rsid w:val="00E64583"/>
    <w:rsid w:val="00E65045"/>
    <w:rsid w:val="00E66AD2"/>
    <w:rsid w:val="00E679D3"/>
    <w:rsid w:val="00E704F4"/>
    <w:rsid w:val="00E72A22"/>
    <w:rsid w:val="00E74A5F"/>
    <w:rsid w:val="00E75951"/>
    <w:rsid w:val="00E81695"/>
    <w:rsid w:val="00E83CCB"/>
    <w:rsid w:val="00E8481F"/>
    <w:rsid w:val="00E876A2"/>
    <w:rsid w:val="00E9235C"/>
    <w:rsid w:val="00E92CD1"/>
    <w:rsid w:val="00E93CAA"/>
    <w:rsid w:val="00EA3DAF"/>
    <w:rsid w:val="00EA4EC3"/>
    <w:rsid w:val="00EB66A9"/>
    <w:rsid w:val="00EC1967"/>
    <w:rsid w:val="00EC606A"/>
    <w:rsid w:val="00EC69BC"/>
    <w:rsid w:val="00EC7CD0"/>
    <w:rsid w:val="00ED01C4"/>
    <w:rsid w:val="00ED0C33"/>
    <w:rsid w:val="00ED1545"/>
    <w:rsid w:val="00ED1C87"/>
    <w:rsid w:val="00ED4743"/>
    <w:rsid w:val="00ED4DD8"/>
    <w:rsid w:val="00ED7C96"/>
    <w:rsid w:val="00EE260C"/>
    <w:rsid w:val="00EE3052"/>
    <w:rsid w:val="00EE4EB2"/>
    <w:rsid w:val="00EF3EDD"/>
    <w:rsid w:val="00EF4CF3"/>
    <w:rsid w:val="00F00D99"/>
    <w:rsid w:val="00F010B8"/>
    <w:rsid w:val="00F01935"/>
    <w:rsid w:val="00F02FD9"/>
    <w:rsid w:val="00F03B60"/>
    <w:rsid w:val="00F043A1"/>
    <w:rsid w:val="00F070E8"/>
    <w:rsid w:val="00F10396"/>
    <w:rsid w:val="00F10CD6"/>
    <w:rsid w:val="00F1254D"/>
    <w:rsid w:val="00F12CBA"/>
    <w:rsid w:val="00F15B4A"/>
    <w:rsid w:val="00F170A9"/>
    <w:rsid w:val="00F17AA4"/>
    <w:rsid w:val="00F21F23"/>
    <w:rsid w:val="00F264B1"/>
    <w:rsid w:val="00F27B12"/>
    <w:rsid w:val="00F3358E"/>
    <w:rsid w:val="00F337AD"/>
    <w:rsid w:val="00F36256"/>
    <w:rsid w:val="00F36935"/>
    <w:rsid w:val="00F40A65"/>
    <w:rsid w:val="00F45D6F"/>
    <w:rsid w:val="00F46141"/>
    <w:rsid w:val="00F5139B"/>
    <w:rsid w:val="00F540BF"/>
    <w:rsid w:val="00F542E7"/>
    <w:rsid w:val="00F6029A"/>
    <w:rsid w:val="00F6064E"/>
    <w:rsid w:val="00F614EC"/>
    <w:rsid w:val="00F62044"/>
    <w:rsid w:val="00F63A9A"/>
    <w:rsid w:val="00F66C66"/>
    <w:rsid w:val="00F67F5F"/>
    <w:rsid w:val="00F704AE"/>
    <w:rsid w:val="00F70802"/>
    <w:rsid w:val="00F70990"/>
    <w:rsid w:val="00F7339E"/>
    <w:rsid w:val="00F7536D"/>
    <w:rsid w:val="00F76D17"/>
    <w:rsid w:val="00F80C9F"/>
    <w:rsid w:val="00F862C7"/>
    <w:rsid w:val="00F86896"/>
    <w:rsid w:val="00F876C2"/>
    <w:rsid w:val="00F90FEA"/>
    <w:rsid w:val="00F92D73"/>
    <w:rsid w:val="00F96133"/>
    <w:rsid w:val="00F9614D"/>
    <w:rsid w:val="00F972B4"/>
    <w:rsid w:val="00FA1642"/>
    <w:rsid w:val="00FA250F"/>
    <w:rsid w:val="00FA2803"/>
    <w:rsid w:val="00FB04D6"/>
    <w:rsid w:val="00FB2CF7"/>
    <w:rsid w:val="00FC1B0A"/>
    <w:rsid w:val="00FC2E80"/>
    <w:rsid w:val="00FC5329"/>
    <w:rsid w:val="00FC6C87"/>
    <w:rsid w:val="00FC7D8A"/>
    <w:rsid w:val="00FD1982"/>
    <w:rsid w:val="00FD7829"/>
    <w:rsid w:val="00FE095A"/>
    <w:rsid w:val="00FE1301"/>
    <w:rsid w:val="00FE3323"/>
    <w:rsid w:val="00FE5054"/>
    <w:rsid w:val="00FE6835"/>
    <w:rsid w:val="00FE729E"/>
    <w:rsid w:val="00FE7B16"/>
    <w:rsid w:val="00FF2251"/>
    <w:rsid w:val="00FF2A40"/>
    <w:rsid w:val="00FF4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B9"/>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1B9"/>
    <w:pPr>
      <w:spacing w:before="100" w:beforeAutospacing="1" w:after="100" w:afterAutospacing="1"/>
    </w:pPr>
    <w:rPr>
      <w:rFonts w:ascii="宋体" w:hAnsi="宋体" w:cs="宋体"/>
    </w:rPr>
  </w:style>
  <w:style w:type="paragraph" w:styleId="a4">
    <w:name w:val="header"/>
    <w:basedOn w:val="a"/>
    <w:link w:val="Char"/>
    <w:uiPriority w:val="99"/>
    <w:unhideWhenUsed/>
    <w:rsid w:val="00F00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0D99"/>
    <w:rPr>
      <w:rFonts w:ascii="Calibri" w:eastAsia="宋体" w:hAnsi="Calibri" w:cs="Times New Roman"/>
      <w:kern w:val="0"/>
      <w:sz w:val="18"/>
      <w:szCs w:val="18"/>
    </w:rPr>
  </w:style>
  <w:style w:type="paragraph" w:styleId="a5">
    <w:name w:val="footer"/>
    <w:basedOn w:val="a"/>
    <w:link w:val="Char0"/>
    <w:uiPriority w:val="99"/>
    <w:unhideWhenUsed/>
    <w:rsid w:val="00F00D99"/>
    <w:pPr>
      <w:tabs>
        <w:tab w:val="center" w:pos="4153"/>
        <w:tab w:val="right" w:pos="8306"/>
      </w:tabs>
      <w:snapToGrid w:val="0"/>
    </w:pPr>
    <w:rPr>
      <w:sz w:val="18"/>
      <w:szCs w:val="18"/>
    </w:rPr>
  </w:style>
  <w:style w:type="character" w:customStyle="1" w:styleId="Char0">
    <w:name w:val="页脚 Char"/>
    <w:basedOn w:val="a0"/>
    <w:link w:val="a5"/>
    <w:uiPriority w:val="99"/>
    <w:rsid w:val="00F00D99"/>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张满堂</dc:creator>
  <cp:lastModifiedBy>张满堂</cp:lastModifiedBy>
  <cp:revision>6</cp:revision>
  <dcterms:created xsi:type="dcterms:W3CDTF">2017-03-22T12:33:00Z</dcterms:created>
  <dcterms:modified xsi:type="dcterms:W3CDTF">2017-03-24T00:14:00Z</dcterms:modified>
</cp:coreProperties>
</file>